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4C672" w14:textId="77777777" w:rsidR="00851E33" w:rsidRPr="009B2C9C" w:rsidRDefault="000F2BD4" w:rsidP="00851E33">
      <w:pPr>
        <w:pBdr>
          <w:top w:val="nil"/>
          <w:left w:val="nil"/>
          <w:bottom w:val="nil"/>
          <w:right w:val="nil"/>
          <w:between w:val="nil"/>
        </w:pBdr>
        <w:tabs>
          <w:tab w:val="center" w:pos="4680"/>
          <w:tab w:val="right" w:pos="9360"/>
        </w:tabs>
        <w:spacing w:after="0" w:line="240" w:lineRule="auto"/>
        <w:jc w:val="center"/>
        <w:rPr>
          <w:b/>
          <w:color w:val="000000"/>
          <w:sz w:val="28"/>
          <w:szCs w:val="28"/>
        </w:rPr>
      </w:pPr>
      <w:r w:rsidRPr="009B2C9C">
        <w:rPr>
          <w:b/>
          <w:color w:val="000000"/>
          <w:sz w:val="28"/>
          <w:szCs w:val="28"/>
        </w:rPr>
        <w:t>Strategic Plan 2024-2029</w:t>
      </w:r>
    </w:p>
    <w:p w14:paraId="10AF803C" w14:textId="77777777" w:rsidR="00A71B88" w:rsidRPr="009B2C9C" w:rsidRDefault="000F2BD4" w:rsidP="0019601D">
      <w:pPr>
        <w:pBdr>
          <w:top w:val="nil"/>
          <w:left w:val="nil"/>
          <w:bottom w:val="nil"/>
          <w:right w:val="nil"/>
          <w:between w:val="nil"/>
        </w:pBdr>
        <w:tabs>
          <w:tab w:val="center" w:pos="4680"/>
          <w:tab w:val="right" w:pos="9360"/>
        </w:tabs>
        <w:spacing w:after="0" w:line="240" w:lineRule="auto"/>
        <w:jc w:val="center"/>
        <w:rPr>
          <w:b/>
          <w:color w:val="000000"/>
          <w:sz w:val="28"/>
          <w:szCs w:val="28"/>
        </w:rPr>
      </w:pPr>
      <w:r w:rsidRPr="009B2C9C">
        <w:rPr>
          <w:b/>
          <w:color w:val="000000"/>
          <w:sz w:val="28"/>
          <w:szCs w:val="28"/>
        </w:rPr>
        <w:t>NOBTS and Leavell College</w:t>
      </w:r>
    </w:p>
    <w:p w14:paraId="672A6659" w14:textId="77777777" w:rsidR="0019601D" w:rsidRDefault="0019601D" w:rsidP="0019601D">
      <w:pPr>
        <w:pBdr>
          <w:top w:val="nil"/>
          <w:left w:val="nil"/>
          <w:bottom w:val="nil"/>
          <w:right w:val="nil"/>
          <w:between w:val="nil"/>
        </w:pBdr>
        <w:tabs>
          <w:tab w:val="center" w:pos="4680"/>
          <w:tab w:val="right" w:pos="9360"/>
        </w:tabs>
        <w:spacing w:after="0" w:line="240" w:lineRule="auto"/>
        <w:jc w:val="center"/>
      </w:pPr>
    </w:p>
    <w:p w14:paraId="68152D36" w14:textId="77777777" w:rsidR="009A21CA" w:rsidRDefault="000F2BD4" w:rsidP="00851E33">
      <w:pPr>
        <w:spacing w:after="0" w:line="240" w:lineRule="auto"/>
        <w:rPr>
          <w:b/>
          <w:highlight w:val="yellow"/>
        </w:rPr>
      </w:pPr>
      <w:r>
        <w:rPr>
          <w:b/>
          <w:i/>
        </w:rPr>
        <w:t xml:space="preserve">Goal 1:  </w:t>
      </w:r>
      <w:r w:rsidRPr="000F2BD4">
        <w:rPr>
          <w:b/>
        </w:rPr>
        <w:t>Student Cultivation:  Increase quality and quantity of graduating students</w:t>
      </w:r>
    </w:p>
    <w:p w14:paraId="0A37501D" w14:textId="77777777" w:rsidR="000F2BD4" w:rsidRPr="000F2BD4" w:rsidRDefault="000F2BD4" w:rsidP="00851E33">
      <w:pPr>
        <w:spacing w:after="0" w:line="240" w:lineRule="auto"/>
        <w:rPr>
          <w:b/>
        </w:rPr>
      </w:pPr>
      <w:r>
        <w:rPr>
          <w:b/>
        </w:rPr>
        <w:tab/>
      </w:r>
    </w:p>
    <w:tbl>
      <w:tblPr>
        <w:tblStyle w:val="TableGrid"/>
        <w:tblW w:w="13680" w:type="dxa"/>
        <w:tblInd w:w="-365" w:type="dxa"/>
        <w:tblLook w:val="04A0" w:firstRow="1" w:lastRow="0" w:firstColumn="1" w:lastColumn="0" w:noHBand="0" w:noVBand="1"/>
      </w:tblPr>
      <w:tblGrid>
        <w:gridCol w:w="3690"/>
        <w:gridCol w:w="2250"/>
        <w:gridCol w:w="2970"/>
        <w:gridCol w:w="4770"/>
      </w:tblGrid>
      <w:tr w:rsidR="00851E33" w14:paraId="0D74F866" w14:textId="77777777" w:rsidTr="107687D7">
        <w:tc>
          <w:tcPr>
            <w:tcW w:w="3690" w:type="dxa"/>
          </w:tcPr>
          <w:p w14:paraId="24B0034F" w14:textId="77777777" w:rsidR="00851E33" w:rsidRPr="00851E33" w:rsidRDefault="00851E33" w:rsidP="00851E33">
            <w:pPr>
              <w:spacing w:after="0" w:line="240" w:lineRule="auto"/>
              <w:rPr>
                <w:b/>
              </w:rPr>
            </w:pPr>
            <w:r w:rsidRPr="00851E33">
              <w:rPr>
                <w:b/>
              </w:rPr>
              <w:t>Measures</w:t>
            </w:r>
            <w:r>
              <w:rPr>
                <w:b/>
              </w:rPr>
              <w:t xml:space="preserve"> (means of</w:t>
            </w:r>
            <w:r w:rsidR="000F2BD4">
              <w:rPr>
                <w:b/>
              </w:rPr>
              <w:t xml:space="preserve"> </w:t>
            </w:r>
            <w:r>
              <w:rPr>
                <w:b/>
              </w:rPr>
              <w:t>assessment)</w:t>
            </w:r>
          </w:p>
        </w:tc>
        <w:tc>
          <w:tcPr>
            <w:tcW w:w="2250" w:type="dxa"/>
          </w:tcPr>
          <w:p w14:paraId="5D57102F" w14:textId="77777777" w:rsidR="00851E33" w:rsidRPr="00851E33" w:rsidRDefault="00851E33" w:rsidP="00851E33">
            <w:pPr>
              <w:spacing w:after="0" w:line="240" w:lineRule="auto"/>
              <w:rPr>
                <w:b/>
              </w:rPr>
            </w:pPr>
            <w:r w:rsidRPr="00851E33">
              <w:rPr>
                <w:b/>
              </w:rPr>
              <w:t>Criteria for Success</w:t>
            </w:r>
            <w:r>
              <w:rPr>
                <w:b/>
              </w:rPr>
              <w:t xml:space="preserve"> (benchmark </w:t>
            </w:r>
            <w:r w:rsidR="00EE0901">
              <w:rPr>
                <w:b/>
              </w:rPr>
              <w:t>based on current data</w:t>
            </w:r>
            <w:r>
              <w:rPr>
                <w:b/>
              </w:rPr>
              <w:t>)</w:t>
            </w:r>
          </w:p>
        </w:tc>
        <w:tc>
          <w:tcPr>
            <w:tcW w:w="2970" w:type="dxa"/>
          </w:tcPr>
          <w:p w14:paraId="4E86D9C2" w14:textId="77777777" w:rsidR="00851E33" w:rsidRPr="00851E33" w:rsidRDefault="00851E33" w:rsidP="00851E33">
            <w:pPr>
              <w:spacing w:after="0" w:line="240" w:lineRule="auto"/>
              <w:rPr>
                <w:b/>
              </w:rPr>
            </w:pPr>
            <w:r w:rsidRPr="00851E33">
              <w:rPr>
                <w:b/>
              </w:rPr>
              <w:t>Results</w:t>
            </w:r>
            <w:r>
              <w:rPr>
                <w:b/>
              </w:rPr>
              <w:t xml:space="preserve"> (report, summarize, reflect)</w:t>
            </w:r>
          </w:p>
        </w:tc>
        <w:tc>
          <w:tcPr>
            <w:tcW w:w="4770" w:type="dxa"/>
          </w:tcPr>
          <w:p w14:paraId="65CECAD7" w14:textId="77777777" w:rsidR="00851E33" w:rsidRPr="00851E33" w:rsidRDefault="00851E33" w:rsidP="00851E33">
            <w:pPr>
              <w:spacing w:after="0" w:line="240" w:lineRule="auto"/>
              <w:rPr>
                <w:b/>
              </w:rPr>
            </w:pPr>
            <w:r w:rsidRPr="00851E33">
              <w:rPr>
                <w:b/>
              </w:rPr>
              <w:t>Use of Results (</w:t>
            </w:r>
            <w:r w:rsidR="00A14542">
              <w:rPr>
                <w:b/>
              </w:rPr>
              <w:t xml:space="preserve">make </w:t>
            </w:r>
            <w:r>
              <w:rPr>
                <w:b/>
              </w:rPr>
              <w:t>action plan to reach criteria</w:t>
            </w:r>
            <w:r w:rsidR="00A14542">
              <w:rPr>
                <w:b/>
              </w:rPr>
              <w:t>, set new criteria if needed</w:t>
            </w:r>
            <w:r w:rsidR="00F665F2">
              <w:rPr>
                <w:b/>
              </w:rPr>
              <w:t>,</w:t>
            </w:r>
            <w:r>
              <w:rPr>
                <w:b/>
              </w:rPr>
              <w:t xml:space="preserve"> AND </w:t>
            </w:r>
            <w:r w:rsidR="00A14542">
              <w:rPr>
                <w:b/>
              </w:rPr>
              <w:t>discuss</w:t>
            </w:r>
            <w:r w:rsidRPr="00851E33">
              <w:rPr>
                <w:b/>
              </w:rPr>
              <w:t xml:space="preserve"> </w:t>
            </w:r>
            <w:r w:rsidR="00A14542">
              <w:rPr>
                <w:b/>
              </w:rPr>
              <w:t xml:space="preserve">success of </w:t>
            </w:r>
            <w:r w:rsidR="00F665F2">
              <w:rPr>
                <w:b/>
              </w:rPr>
              <w:t>previous cycle’s</w:t>
            </w:r>
            <w:r w:rsidRPr="00851E33">
              <w:rPr>
                <w:b/>
              </w:rPr>
              <w:t xml:space="preserve"> action plans)</w:t>
            </w:r>
          </w:p>
        </w:tc>
      </w:tr>
      <w:tr w:rsidR="000C31DF" w14:paraId="6008E6AA" w14:textId="77777777" w:rsidTr="107687D7">
        <w:trPr>
          <w:trHeight w:val="67"/>
        </w:trPr>
        <w:tc>
          <w:tcPr>
            <w:tcW w:w="13680" w:type="dxa"/>
            <w:gridSpan w:val="4"/>
            <w:shd w:val="clear" w:color="auto" w:fill="D9D9D9" w:themeFill="background1" w:themeFillShade="D9"/>
          </w:tcPr>
          <w:p w14:paraId="455B50CE" w14:textId="77777777" w:rsidR="000C31DF" w:rsidRPr="0019601D" w:rsidRDefault="000C31DF" w:rsidP="000C31DF">
            <w:pPr>
              <w:spacing w:after="0" w:line="240" w:lineRule="auto"/>
              <w:jc w:val="center"/>
              <w:rPr>
                <w:sz w:val="22"/>
                <w:szCs w:val="22"/>
              </w:rPr>
            </w:pPr>
            <w:r w:rsidRPr="000F2BD4">
              <w:rPr>
                <w:b/>
                <w:i/>
              </w:rPr>
              <w:t>Sub-goal 1.1</w:t>
            </w:r>
            <w:r>
              <w:rPr>
                <w:b/>
              </w:rPr>
              <w:t>:  Student Success—Move students from matriculation to graduation.</w:t>
            </w:r>
            <w:r w:rsidR="00513C94">
              <w:rPr>
                <w:b/>
              </w:rPr>
              <w:t>*</w:t>
            </w:r>
          </w:p>
        </w:tc>
      </w:tr>
      <w:tr w:rsidR="00513C94" w14:paraId="39197E3D" w14:textId="77777777" w:rsidTr="107687D7">
        <w:trPr>
          <w:trHeight w:val="548"/>
        </w:trPr>
        <w:tc>
          <w:tcPr>
            <w:tcW w:w="3690" w:type="dxa"/>
            <w:vMerge w:val="restart"/>
          </w:tcPr>
          <w:p w14:paraId="6A5207CF" w14:textId="77777777" w:rsidR="00513C94" w:rsidRPr="0019601D" w:rsidRDefault="00513C94" w:rsidP="00EE0901">
            <w:pPr>
              <w:spacing w:after="0" w:line="240" w:lineRule="auto"/>
              <w:rPr>
                <w:sz w:val="22"/>
                <w:szCs w:val="22"/>
              </w:rPr>
            </w:pPr>
            <w:r w:rsidRPr="0019601D">
              <w:rPr>
                <w:sz w:val="22"/>
                <w:szCs w:val="22"/>
              </w:rPr>
              <w:t xml:space="preserve">Increase and maintain undergraduate fall </w:t>
            </w:r>
            <w:r w:rsidRPr="0019601D">
              <w:rPr>
                <w:i/>
                <w:sz w:val="22"/>
                <w:szCs w:val="22"/>
              </w:rPr>
              <w:t xml:space="preserve">graduation </w:t>
            </w:r>
            <w:r w:rsidRPr="0019601D">
              <w:rPr>
                <w:sz w:val="22"/>
                <w:szCs w:val="22"/>
              </w:rPr>
              <w:t>rates</w:t>
            </w:r>
            <w:r>
              <w:rPr>
                <w:sz w:val="22"/>
                <w:szCs w:val="22"/>
              </w:rPr>
              <w:t xml:space="preserve"> to 35%</w:t>
            </w:r>
          </w:p>
        </w:tc>
        <w:tc>
          <w:tcPr>
            <w:tcW w:w="2250" w:type="dxa"/>
            <w:vMerge w:val="restart"/>
          </w:tcPr>
          <w:p w14:paraId="303D3193" w14:textId="77777777" w:rsidR="00553075" w:rsidRDefault="00513C94" w:rsidP="00EE0901">
            <w:pPr>
              <w:spacing w:after="0" w:line="240" w:lineRule="auto"/>
              <w:jc w:val="center"/>
              <w:rPr>
                <w:sz w:val="22"/>
                <w:szCs w:val="22"/>
              </w:rPr>
            </w:pPr>
            <w:r>
              <w:rPr>
                <w:sz w:val="22"/>
                <w:szCs w:val="22"/>
              </w:rPr>
              <w:t>8-year rate</w:t>
            </w:r>
          </w:p>
          <w:p w14:paraId="5D8ECBF0" w14:textId="77777777" w:rsidR="00513C94" w:rsidRPr="0019601D" w:rsidRDefault="00513C94" w:rsidP="00EE0901">
            <w:pPr>
              <w:spacing w:after="0" w:line="240" w:lineRule="auto"/>
              <w:jc w:val="center"/>
              <w:rPr>
                <w:sz w:val="22"/>
                <w:szCs w:val="22"/>
              </w:rPr>
            </w:pPr>
            <w:r w:rsidRPr="00513C94">
              <w:rPr>
                <w:b/>
                <w:sz w:val="22"/>
                <w:szCs w:val="22"/>
              </w:rPr>
              <w:t>26%</w:t>
            </w:r>
          </w:p>
        </w:tc>
        <w:tc>
          <w:tcPr>
            <w:tcW w:w="2970" w:type="dxa"/>
            <w:vMerge w:val="restart"/>
          </w:tcPr>
          <w:p w14:paraId="69C75C0A" w14:textId="320523D5" w:rsidR="00513C94" w:rsidRPr="0019601D" w:rsidRDefault="00FD36B7" w:rsidP="00EE0901">
            <w:pPr>
              <w:spacing w:after="0" w:line="240" w:lineRule="auto"/>
              <w:rPr>
                <w:sz w:val="22"/>
                <w:szCs w:val="22"/>
              </w:rPr>
            </w:pPr>
            <w:r w:rsidRPr="107687D7">
              <w:rPr>
                <w:sz w:val="22"/>
                <w:szCs w:val="22"/>
              </w:rPr>
              <w:t xml:space="preserve">In 2023-24, the fall graduation rate for undergrad was </w:t>
            </w:r>
            <w:r w:rsidRPr="107687D7">
              <w:rPr>
                <w:b/>
                <w:bCs/>
                <w:sz w:val="22"/>
                <w:szCs w:val="22"/>
              </w:rPr>
              <w:t>55%</w:t>
            </w:r>
            <w:r w:rsidRPr="107687D7">
              <w:rPr>
                <w:sz w:val="22"/>
                <w:szCs w:val="22"/>
              </w:rPr>
              <w:t xml:space="preserve">. However, this number fluctuates greatly </w:t>
            </w:r>
            <w:r w:rsidR="00395A7C" w:rsidRPr="107687D7">
              <w:rPr>
                <w:sz w:val="22"/>
                <w:szCs w:val="22"/>
              </w:rPr>
              <w:t>depending upon our prison cohorts. Their graduat</w:t>
            </w:r>
            <w:r w:rsidR="4EA6D447" w:rsidRPr="107687D7">
              <w:rPr>
                <w:sz w:val="22"/>
                <w:szCs w:val="22"/>
              </w:rPr>
              <w:t>ion</w:t>
            </w:r>
            <w:r w:rsidR="00395A7C" w:rsidRPr="107687D7">
              <w:rPr>
                <w:sz w:val="22"/>
                <w:szCs w:val="22"/>
              </w:rPr>
              <w:t xml:space="preserve"> rates tend to be high.</w:t>
            </w:r>
            <w:r w:rsidRPr="107687D7">
              <w:rPr>
                <w:sz w:val="22"/>
                <w:szCs w:val="22"/>
              </w:rPr>
              <w:t xml:space="preserve"> So, while we celebrate this increase, we will continue to implement strategies to keep this number high.</w:t>
            </w:r>
          </w:p>
        </w:tc>
        <w:tc>
          <w:tcPr>
            <w:tcW w:w="4770" w:type="dxa"/>
          </w:tcPr>
          <w:p w14:paraId="55D2CCE3" w14:textId="77777777" w:rsidR="00513C94" w:rsidRDefault="00513C94" w:rsidP="00513C94">
            <w:pPr>
              <w:spacing w:after="0" w:line="240" w:lineRule="auto"/>
              <w:rPr>
                <w:sz w:val="22"/>
                <w:szCs w:val="22"/>
              </w:rPr>
            </w:pPr>
            <w:r w:rsidRPr="00385FFD">
              <w:rPr>
                <w:b/>
                <w:sz w:val="22"/>
                <w:szCs w:val="22"/>
              </w:rPr>
              <w:t>Create and implement degree plans for undergrad students</w:t>
            </w:r>
            <w:r w:rsidR="00395A7C">
              <w:rPr>
                <w:sz w:val="22"/>
                <w:szCs w:val="22"/>
              </w:rPr>
              <w:t xml:space="preserve"> – A master degree plan was created for </w:t>
            </w:r>
            <w:r w:rsidR="00385FFD">
              <w:rPr>
                <w:sz w:val="22"/>
                <w:szCs w:val="22"/>
              </w:rPr>
              <w:t>undergraduate</w:t>
            </w:r>
            <w:r w:rsidR="00395A7C">
              <w:rPr>
                <w:sz w:val="22"/>
                <w:szCs w:val="22"/>
              </w:rPr>
              <w:t xml:space="preserve"> students. This plan was piloted with students starting Spring 2024. We will continue to improve and implement these. </w:t>
            </w:r>
          </w:p>
          <w:p w14:paraId="5DAB6C7B" w14:textId="77777777" w:rsidR="00385FFD" w:rsidRDefault="00385FFD" w:rsidP="00513C94">
            <w:pPr>
              <w:spacing w:after="0" w:line="240" w:lineRule="auto"/>
              <w:rPr>
                <w:sz w:val="22"/>
                <w:szCs w:val="22"/>
              </w:rPr>
            </w:pPr>
          </w:p>
          <w:p w14:paraId="6FFCF104" w14:textId="77777777" w:rsidR="00385FFD" w:rsidRPr="00513C94" w:rsidRDefault="00385FFD" w:rsidP="00513C94">
            <w:pPr>
              <w:spacing w:after="0" w:line="240" w:lineRule="auto"/>
              <w:rPr>
                <w:sz w:val="22"/>
                <w:szCs w:val="22"/>
              </w:rPr>
            </w:pPr>
            <w:r w:rsidRPr="00385FFD">
              <w:rPr>
                <w:b/>
                <w:sz w:val="22"/>
                <w:szCs w:val="22"/>
              </w:rPr>
              <w:t>New Strategy</w:t>
            </w:r>
            <w:r>
              <w:rPr>
                <w:sz w:val="22"/>
                <w:szCs w:val="22"/>
              </w:rPr>
              <w:t>: Complete and fully implement degree plans for undergraduate students.</w:t>
            </w:r>
          </w:p>
        </w:tc>
      </w:tr>
      <w:tr w:rsidR="00513C94" w14:paraId="226281CE" w14:textId="77777777" w:rsidTr="107687D7">
        <w:trPr>
          <w:trHeight w:val="630"/>
        </w:trPr>
        <w:tc>
          <w:tcPr>
            <w:tcW w:w="3690" w:type="dxa"/>
            <w:vMerge/>
          </w:tcPr>
          <w:p w14:paraId="02EB378F" w14:textId="77777777" w:rsidR="00513C94" w:rsidRPr="0019601D" w:rsidRDefault="00513C94" w:rsidP="00EE0901">
            <w:pPr>
              <w:spacing w:after="0" w:line="240" w:lineRule="auto"/>
              <w:rPr>
                <w:sz w:val="22"/>
                <w:szCs w:val="22"/>
              </w:rPr>
            </w:pPr>
          </w:p>
        </w:tc>
        <w:tc>
          <w:tcPr>
            <w:tcW w:w="2250" w:type="dxa"/>
            <w:vMerge/>
          </w:tcPr>
          <w:p w14:paraId="6A05A809" w14:textId="77777777" w:rsidR="00513C94" w:rsidRDefault="00513C94" w:rsidP="00EE0901">
            <w:pPr>
              <w:spacing w:after="0" w:line="240" w:lineRule="auto"/>
              <w:jc w:val="center"/>
              <w:rPr>
                <w:sz w:val="22"/>
                <w:szCs w:val="22"/>
              </w:rPr>
            </w:pPr>
          </w:p>
        </w:tc>
        <w:tc>
          <w:tcPr>
            <w:tcW w:w="2970" w:type="dxa"/>
            <w:vMerge/>
          </w:tcPr>
          <w:p w14:paraId="5A39BBE3" w14:textId="77777777" w:rsidR="00513C94" w:rsidRPr="0019601D" w:rsidRDefault="00513C94" w:rsidP="00EE0901">
            <w:pPr>
              <w:spacing w:after="0" w:line="240" w:lineRule="auto"/>
              <w:rPr>
                <w:sz w:val="22"/>
                <w:szCs w:val="22"/>
              </w:rPr>
            </w:pPr>
          </w:p>
        </w:tc>
        <w:tc>
          <w:tcPr>
            <w:tcW w:w="4770" w:type="dxa"/>
          </w:tcPr>
          <w:p w14:paraId="5DB96DD6" w14:textId="77777777" w:rsidR="00513C94" w:rsidRDefault="00513C94" w:rsidP="00513C94">
            <w:pPr>
              <w:spacing w:after="0" w:line="240" w:lineRule="auto"/>
              <w:rPr>
                <w:sz w:val="22"/>
                <w:szCs w:val="22"/>
              </w:rPr>
            </w:pPr>
            <w:r w:rsidRPr="00385FFD">
              <w:rPr>
                <w:b/>
                <w:sz w:val="22"/>
                <w:szCs w:val="22"/>
              </w:rPr>
              <w:t>Require advising for freshmen and sophomore students while encouraging it for upper classmen</w:t>
            </w:r>
            <w:r w:rsidR="00395A7C">
              <w:rPr>
                <w:sz w:val="22"/>
                <w:szCs w:val="22"/>
              </w:rPr>
              <w:t xml:space="preserve"> – This seemed to work well, and we will continue to monitor it.</w:t>
            </w:r>
          </w:p>
          <w:p w14:paraId="41C8F396" w14:textId="77777777" w:rsidR="00395A7C" w:rsidRDefault="00395A7C" w:rsidP="00513C94">
            <w:pPr>
              <w:spacing w:after="0" w:line="240" w:lineRule="auto"/>
              <w:rPr>
                <w:sz w:val="22"/>
                <w:szCs w:val="22"/>
              </w:rPr>
            </w:pPr>
          </w:p>
          <w:p w14:paraId="3D3EF8D1" w14:textId="77777777" w:rsidR="00395A7C" w:rsidRPr="00513C94" w:rsidRDefault="00395A7C" w:rsidP="00513C94">
            <w:pPr>
              <w:spacing w:after="0" w:line="240" w:lineRule="auto"/>
              <w:rPr>
                <w:sz w:val="22"/>
                <w:szCs w:val="22"/>
              </w:rPr>
            </w:pPr>
            <w:r w:rsidRPr="00395A7C">
              <w:rPr>
                <w:b/>
                <w:sz w:val="22"/>
                <w:szCs w:val="22"/>
              </w:rPr>
              <w:t>New Strategy</w:t>
            </w:r>
            <w:r>
              <w:rPr>
                <w:sz w:val="22"/>
                <w:szCs w:val="22"/>
              </w:rPr>
              <w:t xml:space="preserve">: We realized that many of the BA+ students need advising beyond their sophomore year. Therefore, students in these programs are required to get advising each semester before registering. </w:t>
            </w:r>
          </w:p>
        </w:tc>
      </w:tr>
      <w:tr w:rsidR="00513C94" w14:paraId="4847BEEB" w14:textId="77777777" w:rsidTr="107687D7">
        <w:trPr>
          <w:trHeight w:val="503"/>
        </w:trPr>
        <w:tc>
          <w:tcPr>
            <w:tcW w:w="3690" w:type="dxa"/>
            <w:vMerge w:val="restart"/>
          </w:tcPr>
          <w:p w14:paraId="2D16B480" w14:textId="77777777" w:rsidR="00513C94" w:rsidRPr="0019601D" w:rsidRDefault="00513C94" w:rsidP="00EE0901">
            <w:pPr>
              <w:spacing w:after="0" w:line="240" w:lineRule="auto"/>
              <w:rPr>
                <w:sz w:val="22"/>
                <w:szCs w:val="22"/>
              </w:rPr>
            </w:pPr>
            <w:r w:rsidRPr="0019601D">
              <w:rPr>
                <w:sz w:val="22"/>
                <w:szCs w:val="22"/>
              </w:rPr>
              <w:t xml:space="preserve">Increase and maintain MDiv fall </w:t>
            </w:r>
            <w:r w:rsidRPr="0019601D">
              <w:rPr>
                <w:i/>
                <w:sz w:val="22"/>
                <w:szCs w:val="22"/>
              </w:rPr>
              <w:t>graduation</w:t>
            </w:r>
            <w:r w:rsidRPr="0019601D">
              <w:rPr>
                <w:sz w:val="22"/>
                <w:szCs w:val="22"/>
              </w:rPr>
              <w:t xml:space="preserve"> rates</w:t>
            </w:r>
            <w:r>
              <w:rPr>
                <w:sz w:val="22"/>
                <w:szCs w:val="22"/>
              </w:rPr>
              <w:t xml:space="preserve"> to 60%</w:t>
            </w:r>
          </w:p>
        </w:tc>
        <w:tc>
          <w:tcPr>
            <w:tcW w:w="2250" w:type="dxa"/>
            <w:vMerge w:val="restart"/>
          </w:tcPr>
          <w:p w14:paraId="3D0367DA" w14:textId="77777777" w:rsidR="00553075" w:rsidRDefault="00513C94" w:rsidP="00EE0901">
            <w:pPr>
              <w:spacing w:after="0" w:line="240" w:lineRule="auto"/>
              <w:jc w:val="center"/>
              <w:rPr>
                <w:sz w:val="22"/>
                <w:szCs w:val="22"/>
              </w:rPr>
            </w:pPr>
            <w:r>
              <w:rPr>
                <w:sz w:val="22"/>
                <w:szCs w:val="22"/>
              </w:rPr>
              <w:t>6-year rate</w:t>
            </w:r>
          </w:p>
          <w:p w14:paraId="262EE23F" w14:textId="77777777" w:rsidR="00513C94" w:rsidRPr="0019601D" w:rsidRDefault="00513C94" w:rsidP="00EE0901">
            <w:pPr>
              <w:spacing w:after="0" w:line="240" w:lineRule="auto"/>
              <w:jc w:val="center"/>
              <w:rPr>
                <w:sz w:val="22"/>
                <w:szCs w:val="22"/>
              </w:rPr>
            </w:pPr>
            <w:r w:rsidRPr="00513C94">
              <w:rPr>
                <w:b/>
                <w:sz w:val="22"/>
                <w:szCs w:val="22"/>
              </w:rPr>
              <w:t>56%</w:t>
            </w:r>
          </w:p>
        </w:tc>
        <w:tc>
          <w:tcPr>
            <w:tcW w:w="2970" w:type="dxa"/>
            <w:vMerge w:val="restart"/>
          </w:tcPr>
          <w:p w14:paraId="413A241D" w14:textId="77777777" w:rsidR="00513C94" w:rsidRPr="0019601D" w:rsidRDefault="00FD36B7" w:rsidP="00EE0901">
            <w:pPr>
              <w:spacing w:after="0" w:line="240" w:lineRule="auto"/>
              <w:rPr>
                <w:sz w:val="22"/>
                <w:szCs w:val="22"/>
              </w:rPr>
            </w:pPr>
            <w:r>
              <w:rPr>
                <w:sz w:val="22"/>
                <w:szCs w:val="22"/>
              </w:rPr>
              <w:t xml:space="preserve">In 2023-24, the fall graduation rate for the MDiv was </w:t>
            </w:r>
            <w:r w:rsidRPr="007D566E">
              <w:rPr>
                <w:b/>
                <w:sz w:val="22"/>
                <w:szCs w:val="22"/>
              </w:rPr>
              <w:t>47%</w:t>
            </w:r>
            <w:r>
              <w:rPr>
                <w:sz w:val="22"/>
                <w:szCs w:val="22"/>
              </w:rPr>
              <w:t xml:space="preserve">. </w:t>
            </w:r>
            <w:r w:rsidR="00395A7C">
              <w:rPr>
                <w:sz w:val="22"/>
                <w:szCs w:val="22"/>
              </w:rPr>
              <w:t xml:space="preserve">While it can be hard to determine why this number changes, our best guess is that Covid which hit right in the middle of the 2018-2024 </w:t>
            </w:r>
            <w:r w:rsidR="00395A7C">
              <w:rPr>
                <w:sz w:val="22"/>
                <w:szCs w:val="22"/>
              </w:rPr>
              <w:lastRenderedPageBreak/>
              <w:t xml:space="preserve">cohort was a major </w:t>
            </w:r>
            <w:r w:rsidR="00385FFD">
              <w:rPr>
                <w:sz w:val="22"/>
                <w:szCs w:val="22"/>
              </w:rPr>
              <w:t>factor</w:t>
            </w:r>
            <w:r w:rsidR="00395A7C">
              <w:rPr>
                <w:sz w:val="22"/>
                <w:szCs w:val="22"/>
              </w:rPr>
              <w:t>. We are not surprised to see this number decrease.</w:t>
            </w:r>
          </w:p>
        </w:tc>
        <w:tc>
          <w:tcPr>
            <w:tcW w:w="4770" w:type="dxa"/>
          </w:tcPr>
          <w:p w14:paraId="3E88D4BB" w14:textId="522BF299" w:rsidR="00513C94" w:rsidRPr="00513C94" w:rsidRDefault="00513C94" w:rsidP="00513C94">
            <w:pPr>
              <w:spacing w:after="0" w:line="240" w:lineRule="auto"/>
              <w:rPr>
                <w:sz w:val="22"/>
                <w:szCs w:val="22"/>
              </w:rPr>
            </w:pPr>
            <w:r w:rsidRPr="00385FFD">
              <w:rPr>
                <w:b/>
                <w:sz w:val="22"/>
                <w:szCs w:val="22"/>
              </w:rPr>
              <w:lastRenderedPageBreak/>
              <w:t>Increase the number of MDiv students receiving advising</w:t>
            </w:r>
            <w:r w:rsidR="00395A7C">
              <w:rPr>
                <w:sz w:val="22"/>
                <w:szCs w:val="22"/>
              </w:rPr>
              <w:t xml:space="preserve"> </w:t>
            </w:r>
            <w:r w:rsidR="00594DC2">
              <w:rPr>
                <w:sz w:val="22"/>
                <w:szCs w:val="22"/>
              </w:rPr>
              <w:t>–</w:t>
            </w:r>
            <w:r w:rsidR="00395A7C">
              <w:rPr>
                <w:sz w:val="22"/>
                <w:szCs w:val="22"/>
              </w:rPr>
              <w:t xml:space="preserve"> </w:t>
            </w:r>
            <w:r w:rsidR="00594DC2">
              <w:rPr>
                <w:sz w:val="22"/>
                <w:szCs w:val="22"/>
              </w:rPr>
              <w:t>In 2022-23, we advised 197 MDiv students</w:t>
            </w:r>
            <w:r w:rsidR="00BC4601">
              <w:rPr>
                <w:sz w:val="22"/>
                <w:szCs w:val="22"/>
              </w:rPr>
              <w:t xml:space="preserve">. In 2023-24, 489 MDiv students received advising from the registrar’s office. That is an increase of 148%. We will continue to work to increase the number of MDiv students receiving advising in the coming year. </w:t>
            </w:r>
          </w:p>
        </w:tc>
      </w:tr>
      <w:tr w:rsidR="00513C94" w14:paraId="2A6AE654" w14:textId="77777777" w:rsidTr="107687D7">
        <w:trPr>
          <w:trHeight w:val="502"/>
        </w:trPr>
        <w:tc>
          <w:tcPr>
            <w:tcW w:w="3690" w:type="dxa"/>
            <w:vMerge/>
          </w:tcPr>
          <w:p w14:paraId="72A3D3EC" w14:textId="77777777" w:rsidR="00513C94" w:rsidRPr="0019601D" w:rsidRDefault="00513C94" w:rsidP="00EE0901">
            <w:pPr>
              <w:spacing w:after="0" w:line="240" w:lineRule="auto"/>
              <w:rPr>
                <w:sz w:val="22"/>
                <w:szCs w:val="22"/>
              </w:rPr>
            </w:pPr>
          </w:p>
        </w:tc>
        <w:tc>
          <w:tcPr>
            <w:tcW w:w="2250" w:type="dxa"/>
            <w:vMerge/>
          </w:tcPr>
          <w:p w14:paraId="0D0B940D" w14:textId="77777777" w:rsidR="00513C94" w:rsidRDefault="00513C94" w:rsidP="00EE0901">
            <w:pPr>
              <w:spacing w:after="0" w:line="240" w:lineRule="auto"/>
              <w:jc w:val="center"/>
              <w:rPr>
                <w:sz w:val="22"/>
                <w:szCs w:val="22"/>
              </w:rPr>
            </w:pPr>
          </w:p>
        </w:tc>
        <w:tc>
          <w:tcPr>
            <w:tcW w:w="2970" w:type="dxa"/>
            <w:vMerge/>
          </w:tcPr>
          <w:p w14:paraId="0E27B00A" w14:textId="77777777" w:rsidR="00513C94" w:rsidRPr="0019601D" w:rsidRDefault="00513C94" w:rsidP="00EE0901">
            <w:pPr>
              <w:spacing w:after="0" w:line="240" w:lineRule="auto"/>
              <w:rPr>
                <w:sz w:val="22"/>
                <w:szCs w:val="22"/>
              </w:rPr>
            </w:pPr>
          </w:p>
        </w:tc>
        <w:tc>
          <w:tcPr>
            <w:tcW w:w="4770" w:type="dxa"/>
          </w:tcPr>
          <w:p w14:paraId="47258FF8" w14:textId="77777777" w:rsidR="00513C94" w:rsidRDefault="00513C94" w:rsidP="00513C94">
            <w:pPr>
              <w:spacing w:after="0" w:line="240" w:lineRule="auto"/>
              <w:rPr>
                <w:sz w:val="22"/>
                <w:szCs w:val="22"/>
              </w:rPr>
            </w:pPr>
            <w:r w:rsidRPr="00385FFD">
              <w:rPr>
                <w:b/>
                <w:sz w:val="22"/>
                <w:szCs w:val="22"/>
              </w:rPr>
              <w:t>Continue work on developing degree plans for the MDiv</w:t>
            </w:r>
            <w:r w:rsidR="00395A7C">
              <w:rPr>
                <w:sz w:val="22"/>
                <w:szCs w:val="22"/>
              </w:rPr>
              <w:t xml:space="preserve"> – The degree plans for the MDiv are developed. They are not yet ready to be implemented, but we will do so for the Spring 25 semester.</w:t>
            </w:r>
          </w:p>
          <w:p w14:paraId="60061E4C" w14:textId="77777777" w:rsidR="00385FFD" w:rsidRDefault="00385FFD" w:rsidP="00513C94">
            <w:pPr>
              <w:spacing w:after="0" w:line="240" w:lineRule="auto"/>
              <w:rPr>
                <w:sz w:val="22"/>
                <w:szCs w:val="22"/>
              </w:rPr>
            </w:pPr>
          </w:p>
          <w:p w14:paraId="57A2F82F" w14:textId="77777777" w:rsidR="00717491" w:rsidRPr="00513C94" w:rsidRDefault="00385FFD" w:rsidP="00513C94">
            <w:pPr>
              <w:spacing w:after="0" w:line="240" w:lineRule="auto"/>
              <w:rPr>
                <w:sz w:val="22"/>
                <w:szCs w:val="22"/>
              </w:rPr>
            </w:pPr>
            <w:r w:rsidRPr="00385FFD">
              <w:rPr>
                <w:b/>
                <w:sz w:val="22"/>
                <w:szCs w:val="22"/>
              </w:rPr>
              <w:t>New Strategy</w:t>
            </w:r>
            <w:r>
              <w:rPr>
                <w:sz w:val="22"/>
                <w:szCs w:val="22"/>
              </w:rPr>
              <w:t>: Complete and fully implement the degree plans for the MDiv.</w:t>
            </w:r>
          </w:p>
        </w:tc>
      </w:tr>
      <w:tr w:rsidR="00513C94" w14:paraId="4E0C023D" w14:textId="77777777" w:rsidTr="107687D7">
        <w:trPr>
          <w:trHeight w:val="503"/>
        </w:trPr>
        <w:tc>
          <w:tcPr>
            <w:tcW w:w="3690" w:type="dxa"/>
            <w:vMerge w:val="restart"/>
          </w:tcPr>
          <w:p w14:paraId="0D56FCB6" w14:textId="77777777" w:rsidR="00513C94" w:rsidRPr="0019601D" w:rsidRDefault="00513C94" w:rsidP="00EE0901">
            <w:pPr>
              <w:spacing w:after="0" w:line="240" w:lineRule="auto"/>
              <w:rPr>
                <w:sz w:val="22"/>
                <w:szCs w:val="22"/>
              </w:rPr>
            </w:pPr>
            <w:bookmarkStart w:id="0" w:name="_Hlk158033416"/>
            <w:r w:rsidRPr="0019601D">
              <w:rPr>
                <w:sz w:val="22"/>
                <w:szCs w:val="22"/>
              </w:rPr>
              <w:t xml:space="preserve">Increase and maintain MA fall </w:t>
            </w:r>
            <w:r w:rsidRPr="0019601D">
              <w:rPr>
                <w:i/>
                <w:sz w:val="22"/>
                <w:szCs w:val="22"/>
              </w:rPr>
              <w:t>graduation</w:t>
            </w:r>
            <w:r w:rsidRPr="0019601D">
              <w:rPr>
                <w:sz w:val="22"/>
                <w:szCs w:val="22"/>
              </w:rPr>
              <w:t xml:space="preserve"> rates</w:t>
            </w:r>
            <w:r>
              <w:rPr>
                <w:sz w:val="22"/>
                <w:szCs w:val="22"/>
              </w:rPr>
              <w:t xml:space="preserve"> to 70%</w:t>
            </w:r>
          </w:p>
        </w:tc>
        <w:tc>
          <w:tcPr>
            <w:tcW w:w="2250" w:type="dxa"/>
            <w:vMerge w:val="restart"/>
          </w:tcPr>
          <w:p w14:paraId="6589888F" w14:textId="77777777" w:rsidR="00513C94" w:rsidRPr="0019601D" w:rsidRDefault="00513C94" w:rsidP="00882353">
            <w:pPr>
              <w:jc w:val="center"/>
              <w:rPr>
                <w:sz w:val="22"/>
                <w:szCs w:val="22"/>
              </w:rPr>
            </w:pPr>
            <w:r>
              <w:rPr>
                <w:sz w:val="22"/>
                <w:szCs w:val="22"/>
              </w:rPr>
              <w:t>4-year rate last three years (</w:t>
            </w:r>
            <w:r w:rsidRPr="00882353">
              <w:rPr>
                <w:b/>
                <w:sz w:val="22"/>
                <w:szCs w:val="22"/>
              </w:rPr>
              <w:t>5</w:t>
            </w:r>
            <w:r w:rsidR="00882353" w:rsidRPr="00882353">
              <w:rPr>
                <w:b/>
                <w:sz w:val="22"/>
                <w:szCs w:val="22"/>
              </w:rPr>
              <w:t>5</w:t>
            </w:r>
            <w:r w:rsidRPr="00882353">
              <w:rPr>
                <w:b/>
                <w:sz w:val="22"/>
                <w:szCs w:val="22"/>
              </w:rPr>
              <w:t>%, 6</w:t>
            </w:r>
            <w:r w:rsidR="00882353" w:rsidRPr="00882353">
              <w:rPr>
                <w:b/>
                <w:sz w:val="22"/>
                <w:szCs w:val="22"/>
              </w:rPr>
              <w:t>7</w:t>
            </w:r>
            <w:r w:rsidRPr="00882353">
              <w:rPr>
                <w:b/>
                <w:sz w:val="22"/>
                <w:szCs w:val="22"/>
              </w:rPr>
              <w:t>%, and 73%</w:t>
            </w:r>
            <w:r w:rsidRPr="00882353">
              <w:rPr>
                <w:sz w:val="22"/>
                <w:szCs w:val="22"/>
              </w:rPr>
              <w:t>)</w:t>
            </w:r>
          </w:p>
        </w:tc>
        <w:tc>
          <w:tcPr>
            <w:tcW w:w="2970" w:type="dxa"/>
            <w:vMerge w:val="restart"/>
          </w:tcPr>
          <w:p w14:paraId="0E75B0C8" w14:textId="77777777" w:rsidR="00513C94" w:rsidRPr="0019601D" w:rsidRDefault="00395A7C" w:rsidP="00EE0901">
            <w:pPr>
              <w:spacing w:after="0" w:line="240" w:lineRule="auto"/>
              <w:rPr>
                <w:sz w:val="22"/>
                <w:szCs w:val="22"/>
              </w:rPr>
            </w:pPr>
            <w:r>
              <w:rPr>
                <w:sz w:val="22"/>
                <w:szCs w:val="22"/>
              </w:rPr>
              <w:t xml:space="preserve">In 2023-24, the fall graduation rate for the MA degrees was </w:t>
            </w:r>
            <w:r w:rsidRPr="007D566E">
              <w:rPr>
                <w:b/>
                <w:sz w:val="22"/>
                <w:szCs w:val="22"/>
              </w:rPr>
              <w:t>55%</w:t>
            </w:r>
            <w:r>
              <w:rPr>
                <w:sz w:val="22"/>
                <w:szCs w:val="22"/>
              </w:rPr>
              <w:t>. This number reflects a drop off from what we have seen the last two years. The 2024 cohort began the year of covid, so we think this may have been a factor.</w:t>
            </w:r>
          </w:p>
        </w:tc>
        <w:tc>
          <w:tcPr>
            <w:tcW w:w="4770" w:type="dxa"/>
          </w:tcPr>
          <w:p w14:paraId="1B3AF9CE" w14:textId="633C3306" w:rsidR="00513C94" w:rsidRPr="00513C94" w:rsidRDefault="00513C94" w:rsidP="00513C94">
            <w:pPr>
              <w:spacing w:after="0" w:line="240" w:lineRule="auto"/>
              <w:rPr>
                <w:sz w:val="22"/>
                <w:szCs w:val="22"/>
              </w:rPr>
            </w:pPr>
            <w:r w:rsidRPr="00385FFD">
              <w:rPr>
                <w:b/>
                <w:sz w:val="22"/>
                <w:szCs w:val="22"/>
              </w:rPr>
              <w:t>Increase the number of MA students receiving advising</w:t>
            </w:r>
            <w:r w:rsidR="00395A7C">
              <w:rPr>
                <w:sz w:val="22"/>
                <w:szCs w:val="22"/>
              </w:rPr>
              <w:t xml:space="preserve"> - </w:t>
            </w:r>
            <w:r w:rsidR="00BC4601">
              <w:rPr>
                <w:sz w:val="22"/>
                <w:szCs w:val="22"/>
              </w:rPr>
              <w:t>In 2022-23, we advised 211 MA students. In 2023-24, 489 MA students received advising from the registrar’s office. That is an increase of 132%. We will continue to work to increase the number of MA students receiving advising.</w:t>
            </w:r>
          </w:p>
        </w:tc>
      </w:tr>
      <w:tr w:rsidR="00513C94" w14:paraId="67EDE22E" w14:textId="77777777" w:rsidTr="107687D7">
        <w:trPr>
          <w:trHeight w:val="502"/>
        </w:trPr>
        <w:tc>
          <w:tcPr>
            <w:tcW w:w="3690" w:type="dxa"/>
            <w:vMerge/>
          </w:tcPr>
          <w:p w14:paraId="44EAFD9C" w14:textId="77777777" w:rsidR="00513C94" w:rsidRPr="0019601D" w:rsidRDefault="00513C94" w:rsidP="00EE0901">
            <w:pPr>
              <w:spacing w:after="0" w:line="240" w:lineRule="auto"/>
              <w:rPr>
                <w:sz w:val="22"/>
                <w:szCs w:val="22"/>
              </w:rPr>
            </w:pPr>
          </w:p>
        </w:tc>
        <w:tc>
          <w:tcPr>
            <w:tcW w:w="2250" w:type="dxa"/>
            <w:vMerge/>
          </w:tcPr>
          <w:p w14:paraId="4B94D5A5" w14:textId="77777777" w:rsidR="00513C94" w:rsidRDefault="00513C94" w:rsidP="00EE0901">
            <w:pPr>
              <w:spacing w:after="0" w:line="240" w:lineRule="auto"/>
              <w:jc w:val="center"/>
              <w:rPr>
                <w:sz w:val="22"/>
                <w:szCs w:val="22"/>
              </w:rPr>
            </w:pPr>
          </w:p>
        </w:tc>
        <w:tc>
          <w:tcPr>
            <w:tcW w:w="2970" w:type="dxa"/>
            <w:vMerge/>
          </w:tcPr>
          <w:p w14:paraId="3DEEC669" w14:textId="77777777" w:rsidR="00513C94" w:rsidRPr="0019601D" w:rsidRDefault="00513C94" w:rsidP="00EE0901">
            <w:pPr>
              <w:spacing w:after="0" w:line="240" w:lineRule="auto"/>
              <w:rPr>
                <w:sz w:val="22"/>
                <w:szCs w:val="22"/>
              </w:rPr>
            </w:pPr>
          </w:p>
        </w:tc>
        <w:tc>
          <w:tcPr>
            <w:tcW w:w="4770" w:type="dxa"/>
          </w:tcPr>
          <w:p w14:paraId="39D86FDF" w14:textId="77777777" w:rsidR="00513C94" w:rsidRDefault="00513C94" w:rsidP="00513C94">
            <w:pPr>
              <w:spacing w:after="0" w:line="240" w:lineRule="auto"/>
              <w:rPr>
                <w:sz w:val="22"/>
                <w:szCs w:val="22"/>
              </w:rPr>
            </w:pPr>
            <w:r w:rsidRPr="00385FFD">
              <w:rPr>
                <w:b/>
                <w:sz w:val="22"/>
                <w:szCs w:val="22"/>
              </w:rPr>
              <w:t>Continue work on developing degree plans for the MAs</w:t>
            </w:r>
            <w:r w:rsidR="00395A7C">
              <w:rPr>
                <w:sz w:val="22"/>
                <w:szCs w:val="22"/>
              </w:rPr>
              <w:t xml:space="preserve"> - The degree plans for the MAs are developed. They are not yet ready to be implemented, but we will do so for the Spring 25 semester.</w:t>
            </w:r>
          </w:p>
          <w:p w14:paraId="3656B9AB" w14:textId="77777777" w:rsidR="00385FFD" w:rsidRDefault="00385FFD" w:rsidP="00513C94">
            <w:pPr>
              <w:spacing w:after="0" w:line="240" w:lineRule="auto"/>
              <w:rPr>
                <w:sz w:val="22"/>
                <w:szCs w:val="22"/>
              </w:rPr>
            </w:pPr>
          </w:p>
          <w:p w14:paraId="3428F2FF" w14:textId="77777777" w:rsidR="00385FFD" w:rsidRDefault="00385FFD" w:rsidP="00513C94">
            <w:pPr>
              <w:spacing w:after="0" w:line="240" w:lineRule="auto"/>
              <w:rPr>
                <w:sz w:val="22"/>
                <w:szCs w:val="22"/>
              </w:rPr>
            </w:pPr>
            <w:r w:rsidRPr="00385FFD">
              <w:rPr>
                <w:b/>
                <w:sz w:val="22"/>
                <w:szCs w:val="22"/>
              </w:rPr>
              <w:t>New Strategy</w:t>
            </w:r>
            <w:r>
              <w:rPr>
                <w:sz w:val="22"/>
                <w:szCs w:val="22"/>
              </w:rPr>
              <w:t xml:space="preserve"> – Complete and fully implement the degree plans for the MAs.</w:t>
            </w:r>
          </w:p>
          <w:p w14:paraId="45FB0818" w14:textId="77777777" w:rsidR="00717491" w:rsidRPr="00513C94" w:rsidRDefault="00717491" w:rsidP="00513C94">
            <w:pPr>
              <w:spacing w:after="0" w:line="240" w:lineRule="auto"/>
              <w:rPr>
                <w:sz w:val="22"/>
                <w:szCs w:val="22"/>
              </w:rPr>
            </w:pPr>
          </w:p>
        </w:tc>
      </w:tr>
      <w:bookmarkEnd w:id="0"/>
      <w:tr w:rsidR="000C31DF" w14:paraId="16F6B32B" w14:textId="77777777" w:rsidTr="107687D7">
        <w:trPr>
          <w:trHeight w:val="45"/>
        </w:trPr>
        <w:tc>
          <w:tcPr>
            <w:tcW w:w="13680" w:type="dxa"/>
            <w:gridSpan w:val="4"/>
            <w:shd w:val="clear" w:color="auto" w:fill="D9D9D9" w:themeFill="background1" w:themeFillShade="D9"/>
          </w:tcPr>
          <w:p w14:paraId="4031118B" w14:textId="77777777" w:rsidR="000C31DF" w:rsidRPr="0019601D" w:rsidRDefault="000C31DF" w:rsidP="000C31DF">
            <w:pPr>
              <w:spacing w:after="0" w:line="240" w:lineRule="auto"/>
              <w:jc w:val="center"/>
              <w:rPr>
                <w:sz w:val="22"/>
                <w:szCs w:val="22"/>
              </w:rPr>
            </w:pPr>
            <w:r w:rsidRPr="000F2BD4">
              <w:rPr>
                <w:b/>
                <w:i/>
              </w:rPr>
              <w:t>Sub-goal 1.</w:t>
            </w:r>
            <w:r>
              <w:rPr>
                <w:b/>
                <w:i/>
              </w:rPr>
              <w:t>2</w:t>
            </w:r>
            <w:r>
              <w:rPr>
                <w:b/>
              </w:rPr>
              <w:t>:  Spiritual Formation—Cultivate genuine devotion to Christ.</w:t>
            </w:r>
          </w:p>
        </w:tc>
      </w:tr>
      <w:tr w:rsidR="00513C94" w14:paraId="54B97A04" w14:textId="77777777" w:rsidTr="107687D7">
        <w:trPr>
          <w:trHeight w:val="503"/>
        </w:trPr>
        <w:tc>
          <w:tcPr>
            <w:tcW w:w="3690" w:type="dxa"/>
            <w:vMerge w:val="restart"/>
          </w:tcPr>
          <w:p w14:paraId="0916F486" w14:textId="77777777" w:rsidR="00513C94" w:rsidRPr="0019601D" w:rsidRDefault="00513C94" w:rsidP="000C31DF">
            <w:pPr>
              <w:spacing w:after="0" w:line="240" w:lineRule="auto"/>
              <w:rPr>
                <w:sz w:val="22"/>
                <w:szCs w:val="22"/>
              </w:rPr>
            </w:pPr>
            <w:r w:rsidRPr="0019601D">
              <w:rPr>
                <w:sz w:val="22"/>
                <w:szCs w:val="22"/>
              </w:rPr>
              <w:t>Increase faculty, student, and staff in service activities</w:t>
            </w:r>
            <w:r>
              <w:rPr>
                <w:sz w:val="22"/>
                <w:szCs w:val="22"/>
              </w:rPr>
              <w:t xml:space="preserve"> to 1000 participants by 2029.</w:t>
            </w:r>
          </w:p>
        </w:tc>
        <w:tc>
          <w:tcPr>
            <w:tcW w:w="2250" w:type="dxa"/>
            <w:vMerge w:val="restart"/>
          </w:tcPr>
          <w:p w14:paraId="6F314814" w14:textId="77777777" w:rsidR="00395A7C" w:rsidRDefault="00513C94" w:rsidP="000C31DF">
            <w:pPr>
              <w:spacing w:after="0" w:line="240" w:lineRule="auto"/>
              <w:jc w:val="center"/>
              <w:rPr>
                <w:sz w:val="22"/>
                <w:szCs w:val="22"/>
              </w:rPr>
            </w:pPr>
            <w:r>
              <w:rPr>
                <w:sz w:val="22"/>
                <w:szCs w:val="22"/>
              </w:rPr>
              <w:t xml:space="preserve">Academic Year 2022-2023 </w:t>
            </w:r>
          </w:p>
          <w:p w14:paraId="049F31CB" w14:textId="77777777" w:rsidR="00395A7C" w:rsidRDefault="00395A7C" w:rsidP="000C31DF">
            <w:pPr>
              <w:spacing w:after="0" w:line="240" w:lineRule="auto"/>
              <w:jc w:val="center"/>
              <w:rPr>
                <w:b/>
                <w:sz w:val="22"/>
                <w:szCs w:val="22"/>
              </w:rPr>
            </w:pPr>
          </w:p>
          <w:p w14:paraId="23955D27" w14:textId="77777777" w:rsidR="00513C94" w:rsidRPr="0019601D" w:rsidRDefault="00513C94" w:rsidP="000C31DF">
            <w:pPr>
              <w:spacing w:after="0" w:line="240" w:lineRule="auto"/>
              <w:jc w:val="center"/>
              <w:rPr>
                <w:sz w:val="22"/>
                <w:szCs w:val="22"/>
              </w:rPr>
            </w:pPr>
            <w:r w:rsidRPr="00513C94">
              <w:rPr>
                <w:b/>
                <w:sz w:val="22"/>
                <w:szCs w:val="22"/>
              </w:rPr>
              <w:t>507</w:t>
            </w:r>
          </w:p>
        </w:tc>
        <w:tc>
          <w:tcPr>
            <w:tcW w:w="2970" w:type="dxa"/>
            <w:vMerge w:val="restart"/>
          </w:tcPr>
          <w:p w14:paraId="18579364" w14:textId="77777777" w:rsidR="00513C94" w:rsidRDefault="008A5F15" w:rsidP="000C31DF">
            <w:pPr>
              <w:spacing w:after="0" w:line="240" w:lineRule="auto"/>
              <w:rPr>
                <w:sz w:val="22"/>
                <w:szCs w:val="22"/>
              </w:rPr>
            </w:pPr>
            <w:r>
              <w:rPr>
                <w:sz w:val="22"/>
                <w:szCs w:val="22"/>
              </w:rPr>
              <w:t xml:space="preserve">In 2023-24, </w:t>
            </w:r>
            <w:r w:rsidRPr="00433FB0">
              <w:rPr>
                <w:b/>
                <w:sz w:val="22"/>
                <w:szCs w:val="22"/>
              </w:rPr>
              <w:t>593</w:t>
            </w:r>
            <w:r>
              <w:rPr>
                <w:sz w:val="22"/>
                <w:szCs w:val="22"/>
              </w:rPr>
              <w:t xml:space="preserve"> students participated in serve day. That’s an increase of 86 or 16.9% in two years.</w:t>
            </w:r>
          </w:p>
          <w:p w14:paraId="53128261" w14:textId="77777777" w:rsidR="008A5F15" w:rsidRDefault="008A5F15" w:rsidP="000C31DF">
            <w:pPr>
              <w:spacing w:after="0" w:line="240" w:lineRule="auto"/>
              <w:rPr>
                <w:sz w:val="22"/>
                <w:szCs w:val="22"/>
              </w:rPr>
            </w:pPr>
          </w:p>
          <w:p w14:paraId="6582E5E3" w14:textId="77777777" w:rsidR="008A5F15" w:rsidRDefault="008A5F15" w:rsidP="000C31DF">
            <w:pPr>
              <w:spacing w:after="0" w:line="240" w:lineRule="auto"/>
              <w:rPr>
                <w:sz w:val="22"/>
                <w:szCs w:val="22"/>
              </w:rPr>
            </w:pPr>
            <w:r>
              <w:rPr>
                <w:sz w:val="22"/>
                <w:szCs w:val="22"/>
              </w:rPr>
              <w:t>Fall NSO – 70</w:t>
            </w:r>
          </w:p>
          <w:p w14:paraId="68C6138C" w14:textId="77777777" w:rsidR="008A5F15" w:rsidRDefault="008A5F15" w:rsidP="000C31DF">
            <w:pPr>
              <w:spacing w:after="0" w:line="240" w:lineRule="auto"/>
              <w:rPr>
                <w:sz w:val="22"/>
                <w:szCs w:val="22"/>
              </w:rPr>
            </w:pPr>
            <w:r>
              <w:rPr>
                <w:sz w:val="22"/>
                <w:szCs w:val="22"/>
              </w:rPr>
              <w:t>Fall Semester – 232</w:t>
            </w:r>
          </w:p>
          <w:p w14:paraId="634086EA" w14:textId="77777777" w:rsidR="008A5F15" w:rsidRDefault="008A5F15" w:rsidP="000C31DF">
            <w:pPr>
              <w:spacing w:after="0" w:line="240" w:lineRule="auto"/>
              <w:rPr>
                <w:sz w:val="22"/>
                <w:szCs w:val="22"/>
              </w:rPr>
            </w:pPr>
            <w:r>
              <w:rPr>
                <w:sz w:val="22"/>
                <w:szCs w:val="22"/>
              </w:rPr>
              <w:t>Spring NSO – 35</w:t>
            </w:r>
          </w:p>
          <w:p w14:paraId="2C0EEB4F" w14:textId="77777777" w:rsidR="008A5F15" w:rsidRDefault="00A936E5" w:rsidP="000C31DF">
            <w:pPr>
              <w:spacing w:after="0" w:line="240" w:lineRule="auto"/>
              <w:rPr>
                <w:sz w:val="22"/>
                <w:szCs w:val="22"/>
              </w:rPr>
            </w:pPr>
            <w:r>
              <w:rPr>
                <w:sz w:val="22"/>
                <w:szCs w:val="22"/>
              </w:rPr>
              <w:t>Spring</w:t>
            </w:r>
            <w:r w:rsidR="008A5F15">
              <w:rPr>
                <w:sz w:val="22"/>
                <w:szCs w:val="22"/>
              </w:rPr>
              <w:t xml:space="preserve"> Semester -256 (includes </w:t>
            </w:r>
            <w:r w:rsidR="00E13D09">
              <w:rPr>
                <w:sz w:val="22"/>
                <w:szCs w:val="22"/>
              </w:rPr>
              <w:t xml:space="preserve">31 </w:t>
            </w:r>
            <w:r w:rsidR="008A5F15">
              <w:rPr>
                <w:sz w:val="22"/>
                <w:szCs w:val="22"/>
              </w:rPr>
              <w:t>distance students)</w:t>
            </w:r>
          </w:p>
          <w:p w14:paraId="42C2C4C1" w14:textId="77777777" w:rsidR="008A5F15" w:rsidRPr="0019601D" w:rsidRDefault="008A5F15" w:rsidP="000C31DF">
            <w:pPr>
              <w:spacing w:after="0" w:line="240" w:lineRule="auto"/>
              <w:rPr>
                <w:sz w:val="22"/>
                <w:szCs w:val="22"/>
              </w:rPr>
            </w:pPr>
            <w:r>
              <w:rPr>
                <w:sz w:val="22"/>
                <w:szCs w:val="22"/>
              </w:rPr>
              <w:lastRenderedPageBreak/>
              <w:t xml:space="preserve">The strategy to increase opportunities for distance students seems to be helping increase the numbers. </w:t>
            </w:r>
          </w:p>
        </w:tc>
        <w:tc>
          <w:tcPr>
            <w:tcW w:w="4770" w:type="dxa"/>
          </w:tcPr>
          <w:p w14:paraId="71DB51E8" w14:textId="77777777" w:rsidR="00513C94" w:rsidRDefault="00513C94" w:rsidP="00513C94">
            <w:pPr>
              <w:spacing w:after="0" w:line="240" w:lineRule="auto"/>
              <w:rPr>
                <w:sz w:val="22"/>
                <w:szCs w:val="22"/>
              </w:rPr>
            </w:pPr>
            <w:r w:rsidRPr="00433FB0">
              <w:rPr>
                <w:b/>
                <w:sz w:val="22"/>
                <w:szCs w:val="22"/>
              </w:rPr>
              <w:lastRenderedPageBreak/>
              <w:t>Expand service opportunities for distance students</w:t>
            </w:r>
            <w:r w:rsidR="00433FB0">
              <w:rPr>
                <w:sz w:val="22"/>
                <w:szCs w:val="22"/>
              </w:rPr>
              <w:t xml:space="preserve"> – an email invited all students to participate in serve day </w:t>
            </w:r>
            <w:r w:rsidR="00A936E5">
              <w:rPr>
                <w:sz w:val="22"/>
                <w:szCs w:val="22"/>
              </w:rPr>
              <w:t>regardless</w:t>
            </w:r>
            <w:r w:rsidR="00433FB0">
              <w:rPr>
                <w:sz w:val="22"/>
                <w:szCs w:val="22"/>
              </w:rPr>
              <w:t xml:space="preserve"> </w:t>
            </w:r>
            <w:r w:rsidR="00A936E5">
              <w:rPr>
                <w:sz w:val="22"/>
                <w:szCs w:val="22"/>
              </w:rPr>
              <w:t>of</w:t>
            </w:r>
            <w:r w:rsidR="00433FB0">
              <w:rPr>
                <w:sz w:val="22"/>
                <w:szCs w:val="22"/>
              </w:rPr>
              <w:t xml:space="preserve"> location including specific instructions and </w:t>
            </w:r>
            <w:r w:rsidR="00A936E5">
              <w:rPr>
                <w:sz w:val="22"/>
                <w:szCs w:val="22"/>
              </w:rPr>
              <w:t>opportunities</w:t>
            </w:r>
            <w:r w:rsidR="00433FB0">
              <w:rPr>
                <w:sz w:val="22"/>
                <w:szCs w:val="22"/>
              </w:rPr>
              <w:t xml:space="preserve">. Birmingham and Whitworth held serve days at their location. </w:t>
            </w:r>
          </w:p>
          <w:p w14:paraId="62486C05" w14:textId="77777777" w:rsidR="00385FFD" w:rsidRDefault="00385FFD" w:rsidP="00513C94">
            <w:pPr>
              <w:spacing w:after="0" w:line="240" w:lineRule="auto"/>
              <w:rPr>
                <w:sz w:val="22"/>
                <w:szCs w:val="22"/>
              </w:rPr>
            </w:pPr>
          </w:p>
          <w:p w14:paraId="53A64EA0" w14:textId="77777777" w:rsidR="00385FFD" w:rsidRPr="00513C94" w:rsidRDefault="00385FFD" w:rsidP="00513C94">
            <w:pPr>
              <w:spacing w:after="0" w:line="240" w:lineRule="auto"/>
              <w:rPr>
                <w:sz w:val="22"/>
                <w:szCs w:val="22"/>
              </w:rPr>
            </w:pPr>
            <w:r>
              <w:rPr>
                <w:sz w:val="22"/>
                <w:szCs w:val="22"/>
              </w:rPr>
              <w:t>We will continue this strategy in the coming year.</w:t>
            </w:r>
          </w:p>
        </w:tc>
      </w:tr>
      <w:tr w:rsidR="00513C94" w14:paraId="276CDFFC" w14:textId="77777777" w:rsidTr="107687D7">
        <w:trPr>
          <w:trHeight w:val="323"/>
        </w:trPr>
        <w:tc>
          <w:tcPr>
            <w:tcW w:w="3690" w:type="dxa"/>
            <w:vMerge/>
          </w:tcPr>
          <w:p w14:paraId="4101652C" w14:textId="77777777" w:rsidR="00513C94" w:rsidRPr="0019601D" w:rsidRDefault="00513C94" w:rsidP="000C31DF">
            <w:pPr>
              <w:spacing w:after="0" w:line="240" w:lineRule="auto"/>
              <w:rPr>
                <w:sz w:val="22"/>
                <w:szCs w:val="22"/>
              </w:rPr>
            </w:pPr>
          </w:p>
        </w:tc>
        <w:tc>
          <w:tcPr>
            <w:tcW w:w="2250" w:type="dxa"/>
            <w:vMerge/>
          </w:tcPr>
          <w:p w14:paraId="4B99056E" w14:textId="77777777" w:rsidR="00513C94" w:rsidRDefault="00513C94" w:rsidP="000C31DF">
            <w:pPr>
              <w:spacing w:after="0" w:line="240" w:lineRule="auto"/>
              <w:jc w:val="center"/>
              <w:rPr>
                <w:sz w:val="22"/>
                <w:szCs w:val="22"/>
              </w:rPr>
            </w:pPr>
          </w:p>
        </w:tc>
        <w:tc>
          <w:tcPr>
            <w:tcW w:w="2970" w:type="dxa"/>
            <w:vMerge/>
          </w:tcPr>
          <w:p w14:paraId="1299C43A" w14:textId="77777777" w:rsidR="00513C94" w:rsidRPr="0019601D" w:rsidRDefault="00513C94" w:rsidP="000C31DF">
            <w:pPr>
              <w:spacing w:after="0" w:line="240" w:lineRule="auto"/>
              <w:rPr>
                <w:sz w:val="22"/>
                <w:szCs w:val="22"/>
              </w:rPr>
            </w:pPr>
          </w:p>
        </w:tc>
        <w:tc>
          <w:tcPr>
            <w:tcW w:w="4770" w:type="dxa"/>
          </w:tcPr>
          <w:p w14:paraId="47D6B9FE" w14:textId="77777777" w:rsidR="00513C94" w:rsidRDefault="00513C94" w:rsidP="00513C94">
            <w:pPr>
              <w:spacing w:after="0" w:line="240" w:lineRule="auto"/>
              <w:rPr>
                <w:sz w:val="22"/>
                <w:szCs w:val="22"/>
              </w:rPr>
            </w:pPr>
            <w:r w:rsidRPr="00433FB0">
              <w:rPr>
                <w:b/>
                <w:sz w:val="22"/>
                <w:szCs w:val="22"/>
              </w:rPr>
              <w:t>Increase service opportunities on campus</w:t>
            </w:r>
            <w:r w:rsidR="00433FB0">
              <w:rPr>
                <w:sz w:val="22"/>
                <w:szCs w:val="22"/>
              </w:rPr>
              <w:t xml:space="preserve"> – </w:t>
            </w:r>
            <w:r w:rsidR="00DB7FC6">
              <w:rPr>
                <w:sz w:val="22"/>
                <w:szCs w:val="22"/>
              </w:rPr>
              <w:t>the numbers from</w:t>
            </w:r>
            <w:r w:rsidR="00433FB0">
              <w:rPr>
                <w:sz w:val="22"/>
                <w:szCs w:val="22"/>
              </w:rPr>
              <w:t xml:space="preserve"> 2023-24 </w:t>
            </w:r>
            <w:r w:rsidR="00DB7FC6">
              <w:rPr>
                <w:sz w:val="22"/>
                <w:szCs w:val="22"/>
              </w:rPr>
              <w:t xml:space="preserve">include events at fall and spring orientation. These new events account for </w:t>
            </w:r>
            <w:r w:rsidR="00DB7FC6">
              <w:rPr>
                <w:sz w:val="22"/>
                <w:szCs w:val="22"/>
              </w:rPr>
              <w:lastRenderedPageBreak/>
              <w:t>105 students</w:t>
            </w:r>
            <w:r w:rsidR="00E13D09">
              <w:rPr>
                <w:sz w:val="22"/>
                <w:szCs w:val="22"/>
              </w:rPr>
              <w:t>.</w:t>
            </w:r>
            <w:r w:rsidR="00DB7FC6">
              <w:rPr>
                <w:sz w:val="22"/>
                <w:szCs w:val="22"/>
              </w:rPr>
              <w:t xml:space="preserve"> </w:t>
            </w:r>
            <w:r w:rsidR="00DB7FC6" w:rsidRPr="00717491">
              <w:rPr>
                <w:sz w:val="22"/>
                <w:szCs w:val="22"/>
              </w:rPr>
              <w:t>We are looking at new opportunities that work in the 24-25 academic year</w:t>
            </w:r>
            <w:r w:rsidR="00717491" w:rsidRPr="00717491">
              <w:rPr>
                <w:sz w:val="22"/>
                <w:szCs w:val="22"/>
              </w:rPr>
              <w:t xml:space="preserve"> including one new opportunity on-campus and one additional opportunity for our off-campus students</w:t>
            </w:r>
            <w:r w:rsidR="00DB7FC6" w:rsidRPr="00717491">
              <w:rPr>
                <w:sz w:val="22"/>
                <w:szCs w:val="22"/>
              </w:rPr>
              <w:t>.</w:t>
            </w:r>
            <w:r w:rsidR="00E13D09">
              <w:rPr>
                <w:sz w:val="22"/>
                <w:szCs w:val="22"/>
              </w:rPr>
              <w:t xml:space="preserve"> </w:t>
            </w:r>
          </w:p>
          <w:p w14:paraId="4DDBEF00" w14:textId="77777777" w:rsidR="00717491" w:rsidRPr="00513C94" w:rsidRDefault="00717491" w:rsidP="00513C94">
            <w:pPr>
              <w:spacing w:after="0" w:line="240" w:lineRule="auto"/>
              <w:rPr>
                <w:sz w:val="22"/>
                <w:szCs w:val="22"/>
              </w:rPr>
            </w:pPr>
          </w:p>
        </w:tc>
      </w:tr>
      <w:tr w:rsidR="00513C94" w14:paraId="4C819899" w14:textId="77777777" w:rsidTr="107687D7">
        <w:trPr>
          <w:trHeight w:val="602"/>
        </w:trPr>
        <w:tc>
          <w:tcPr>
            <w:tcW w:w="3690" w:type="dxa"/>
            <w:vMerge w:val="restart"/>
          </w:tcPr>
          <w:p w14:paraId="32D6F240" w14:textId="77777777" w:rsidR="00513C94" w:rsidRPr="0019601D" w:rsidRDefault="00513C94" w:rsidP="000C31DF">
            <w:pPr>
              <w:spacing w:after="0" w:line="240" w:lineRule="auto"/>
              <w:rPr>
                <w:sz w:val="22"/>
                <w:szCs w:val="22"/>
              </w:rPr>
            </w:pPr>
            <w:bookmarkStart w:id="1" w:name="_Hlk173138088"/>
            <w:r w:rsidRPr="0019601D">
              <w:rPr>
                <w:sz w:val="22"/>
                <w:szCs w:val="22"/>
              </w:rPr>
              <w:lastRenderedPageBreak/>
              <w:t>Increase and maintain student perception of spiritual growth</w:t>
            </w:r>
            <w:r>
              <w:rPr>
                <w:sz w:val="22"/>
                <w:szCs w:val="22"/>
              </w:rPr>
              <w:t xml:space="preserve"> to an average of 4.0 on a 5-point scale in the annual spiritual formation survey.**</w:t>
            </w:r>
          </w:p>
        </w:tc>
        <w:tc>
          <w:tcPr>
            <w:tcW w:w="2250" w:type="dxa"/>
            <w:vMerge w:val="restart"/>
          </w:tcPr>
          <w:p w14:paraId="228FFB44" w14:textId="63B5A0DB" w:rsidR="00513C94" w:rsidRPr="003F23A9" w:rsidRDefault="007700EB" w:rsidP="000C31DF">
            <w:pPr>
              <w:spacing w:after="0" w:line="240" w:lineRule="auto"/>
              <w:jc w:val="center"/>
              <w:rPr>
                <w:sz w:val="22"/>
                <w:szCs w:val="22"/>
                <w:highlight w:val="yellow"/>
              </w:rPr>
            </w:pPr>
            <w:r w:rsidRPr="007700EB">
              <w:rPr>
                <w:sz w:val="22"/>
                <w:szCs w:val="22"/>
              </w:rPr>
              <w:t>The initial survey was fall 202</w:t>
            </w:r>
            <w:r>
              <w:rPr>
                <w:sz w:val="22"/>
                <w:szCs w:val="22"/>
              </w:rPr>
              <w:t>4.</w:t>
            </w:r>
          </w:p>
        </w:tc>
        <w:tc>
          <w:tcPr>
            <w:tcW w:w="2970" w:type="dxa"/>
            <w:vMerge w:val="restart"/>
          </w:tcPr>
          <w:p w14:paraId="5627AA94" w14:textId="77777777" w:rsidR="007700EB" w:rsidRDefault="007700EB" w:rsidP="000C31DF">
            <w:pPr>
              <w:spacing w:after="0" w:line="240" w:lineRule="auto"/>
              <w:rPr>
                <w:sz w:val="22"/>
                <w:szCs w:val="22"/>
              </w:rPr>
            </w:pPr>
            <w:bookmarkStart w:id="2" w:name="_Hlk175216047"/>
            <w:r>
              <w:rPr>
                <w:sz w:val="22"/>
                <w:szCs w:val="22"/>
              </w:rPr>
              <w:t xml:space="preserve">With 282 responses received, the overall average score was 4.6. </w:t>
            </w:r>
          </w:p>
          <w:p w14:paraId="6C604A05" w14:textId="77777777" w:rsidR="007700EB" w:rsidRDefault="007700EB" w:rsidP="000C31DF">
            <w:pPr>
              <w:spacing w:after="0" w:line="240" w:lineRule="auto"/>
              <w:rPr>
                <w:sz w:val="22"/>
                <w:szCs w:val="22"/>
              </w:rPr>
            </w:pPr>
          </w:p>
          <w:p w14:paraId="7A649B2B" w14:textId="02A18137" w:rsidR="00513C94" w:rsidRDefault="007700EB" w:rsidP="000C31DF">
            <w:pPr>
              <w:spacing w:after="0" w:line="240" w:lineRule="auto"/>
              <w:rPr>
                <w:sz w:val="22"/>
                <w:szCs w:val="22"/>
              </w:rPr>
            </w:pPr>
            <w:r>
              <w:rPr>
                <w:sz w:val="22"/>
                <w:szCs w:val="22"/>
              </w:rPr>
              <w:t>The lowest two responses were “I take steps to engage needy or marginalized people in my community” (3.74) and “I share my faith with lost neighbors, coworkers, and family members” (3.99).</w:t>
            </w:r>
          </w:p>
          <w:p w14:paraId="5E1EA7AF" w14:textId="77777777" w:rsidR="007700EB" w:rsidRDefault="007700EB" w:rsidP="000C31DF">
            <w:pPr>
              <w:spacing w:after="0" w:line="240" w:lineRule="auto"/>
              <w:rPr>
                <w:sz w:val="22"/>
                <w:szCs w:val="22"/>
              </w:rPr>
            </w:pPr>
          </w:p>
          <w:p w14:paraId="40767708" w14:textId="25870AB3" w:rsidR="007700EB" w:rsidRPr="0019601D" w:rsidRDefault="007700EB" w:rsidP="000C31DF">
            <w:pPr>
              <w:spacing w:after="0" w:line="240" w:lineRule="auto"/>
              <w:rPr>
                <w:sz w:val="22"/>
                <w:szCs w:val="22"/>
              </w:rPr>
            </w:pPr>
            <w:r>
              <w:rPr>
                <w:sz w:val="22"/>
                <w:szCs w:val="22"/>
              </w:rPr>
              <w:t>The highest two responses were “I am actively involved in a local church community” (4.91) and “I practice spiritual disciplines like prayer, Bible reading, community worship, and fasting” (4.8).</w:t>
            </w:r>
            <w:bookmarkEnd w:id="2"/>
          </w:p>
        </w:tc>
        <w:tc>
          <w:tcPr>
            <w:tcW w:w="4770" w:type="dxa"/>
          </w:tcPr>
          <w:p w14:paraId="4506E9B9" w14:textId="0E7C84AA" w:rsidR="00513C94" w:rsidRDefault="00513C94" w:rsidP="00513C94">
            <w:pPr>
              <w:spacing w:after="0" w:line="240" w:lineRule="auto"/>
              <w:rPr>
                <w:sz w:val="22"/>
                <w:szCs w:val="22"/>
              </w:rPr>
            </w:pPr>
            <w:r w:rsidRPr="00385FFD">
              <w:rPr>
                <w:b/>
                <w:sz w:val="22"/>
                <w:szCs w:val="22"/>
              </w:rPr>
              <w:t>Provide specialized chapel experiences focused on spiritual formation</w:t>
            </w:r>
            <w:r w:rsidR="00395A7C">
              <w:rPr>
                <w:sz w:val="22"/>
                <w:szCs w:val="22"/>
              </w:rPr>
              <w:t xml:space="preserve"> –</w:t>
            </w:r>
            <w:r w:rsidR="00F03A59">
              <w:rPr>
                <w:sz w:val="22"/>
                <w:szCs w:val="22"/>
              </w:rPr>
              <w:t xml:space="preserve"> Throughout the year, we utilized chapel as</w:t>
            </w:r>
            <w:r w:rsidR="00F03A59" w:rsidRPr="00F03A59">
              <w:rPr>
                <w:rFonts w:ascii="Garamond" w:hAnsi="Garamond"/>
                <w:color w:val="000000"/>
              </w:rPr>
              <w:t xml:space="preserve"> </w:t>
            </w:r>
            <w:r w:rsidR="00F03A59" w:rsidRPr="00F03A59">
              <w:rPr>
                <w:sz w:val="22"/>
                <w:szCs w:val="22"/>
              </w:rPr>
              <w:t>an opportunity to emphasize various aspects of spiritual formation such as worship, confession, scripture memory, etc. Particular encouragements were given to strengthen one</w:t>
            </w:r>
            <w:r w:rsidR="001A66DE">
              <w:rPr>
                <w:sz w:val="22"/>
                <w:szCs w:val="22"/>
              </w:rPr>
              <w:t>’</w:t>
            </w:r>
            <w:r w:rsidR="00F03A59" w:rsidRPr="00F03A59">
              <w:rPr>
                <w:sz w:val="22"/>
                <w:szCs w:val="22"/>
              </w:rPr>
              <w:t>s relationship with Christ, such as focus on this passage. In addition, we have utilized testimonies to encourage others. We also had a panel discussion during one of the chapel services which centered on priorities and making margins in life for growth (Drs. Kr</w:t>
            </w:r>
            <w:r w:rsidR="001A66DE">
              <w:rPr>
                <w:sz w:val="22"/>
                <w:szCs w:val="22"/>
              </w:rPr>
              <w:t>i</w:t>
            </w:r>
            <w:r w:rsidR="00F03A59" w:rsidRPr="00F03A59">
              <w:rPr>
                <w:sz w:val="22"/>
                <w:szCs w:val="22"/>
              </w:rPr>
              <w:t>s</w:t>
            </w:r>
            <w:r w:rsidR="001A66DE">
              <w:rPr>
                <w:sz w:val="22"/>
                <w:szCs w:val="22"/>
              </w:rPr>
              <w:t>ty</w:t>
            </w:r>
            <w:r w:rsidR="00F03A59" w:rsidRPr="00F03A59">
              <w:rPr>
                <w:sz w:val="22"/>
                <w:szCs w:val="22"/>
              </w:rPr>
              <w:t>n Carver and Craig Garrett). </w:t>
            </w:r>
          </w:p>
          <w:p w14:paraId="3461D779" w14:textId="77777777" w:rsidR="00F03A59" w:rsidRDefault="00F03A59" w:rsidP="00513C94">
            <w:pPr>
              <w:spacing w:after="0" w:line="240" w:lineRule="auto"/>
              <w:rPr>
                <w:sz w:val="22"/>
                <w:szCs w:val="22"/>
              </w:rPr>
            </w:pPr>
          </w:p>
          <w:p w14:paraId="32F0044C" w14:textId="77777777" w:rsidR="00F03A59" w:rsidRPr="00513C94" w:rsidRDefault="00F03A59" w:rsidP="00513C94">
            <w:pPr>
              <w:spacing w:after="0" w:line="240" w:lineRule="auto"/>
              <w:rPr>
                <w:sz w:val="22"/>
                <w:szCs w:val="22"/>
              </w:rPr>
            </w:pPr>
            <w:r>
              <w:rPr>
                <w:sz w:val="22"/>
                <w:szCs w:val="22"/>
              </w:rPr>
              <w:t xml:space="preserve">In the coming year, we will continue this emphasis. We have a chapel discussion focused on Spiritual </w:t>
            </w:r>
            <w:r w:rsidR="00385FFD">
              <w:rPr>
                <w:sz w:val="22"/>
                <w:szCs w:val="22"/>
              </w:rPr>
              <w:t>Abuse</w:t>
            </w:r>
            <w:r>
              <w:rPr>
                <w:sz w:val="22"/>
                <w:szCs w:val="22"/>
              </w:rPr>
              <w:t xml:space="preserve"> scheduled for the fall. </w:t>
            </w:r>
          </w:p>
        </w:tc>
      </w:tr>
      <w:tr w:rsidR="00513C94" w14:paraId="3CA32E68" w14:textId="77777777" w:rsidTr="107687D7">
        <w:trPr>
          <w:trHeight w:val="530"/>
        </w:trPr>
        <w:tc>
          <w:tcPr>
            <w:tcW w:w="3690" w:type="dxa"/>
            <w:vMerge/>
          </w:tcPr>
          <w:p w14:paraId="3CF2D8B6" w14:textId="77777777" w:rsidR="00513C94" w:rsidRPr="0019601D" w:rsidRDefault="00513C94" w:rsidP="000C31DF">
            <w:pPr>
              <w:spacing w:after="0" w:line="240" w:lineRule="auto"/>
              <w:rPr>
                <w:sz w:val="22"/>
                <w:szCs w:val="22"/>
              </w:rPr>
            </w:pPr>
          </w:p>
        </w:tc>
        <w:tc>
          <w:tcPr>
            <w:tcW w:w="2250" w:type="dxa"/>
            <w:vMerge/>
          </w:tcPr>
          <w:p w14:paraId="0FB78278" w14:textId="77777777" w:rsidR="00513C94" w:rsidRDefault="00513C94" w:rsidP="000C31DF">
            <w:pPr>
              <w:spacing w:after="0" w:line="240" w:lineRule="auto"/>
              <w:jc w:val="center"/>
              <w:rPr>
                <w:sz w:val="22"/>
                <w:szCs w:val="22"/>
              </w:rPr>
            </w:pPr>
          </w:p>
        </w:tc>
        <w:tc>
          <w:tcPr>
            <w:tcW w:w="2970" w:type="dxa"/>
            <w:vMerge/>
          </w:tcPr>
          <w:p w14:paraId="1FC39945" w14:textId="77777777" w:rsidR="00513C94" w:rsidRPr="0019601D" w:rsidRDefault="00513C94" w:rsidP="000C31DF">
            <w:pPr>
              <w:spacing w:after="0" w:line="240" w:lineRule="auto"/>
              <w:rPr>
                <w:sz w:val="22"/>
                <w:szCs w:val="22"/>
              </w:rPr>
            </w:pPr>
          </w:p>
        </w:tc>
        <w:tc>
          <w:tcPr>
            <w:tcW w:w="4770" w:type="dxa"/>
          </w:tcPr>
          <w:p w14:paraId="2FF5EB37" w14:textId="0C01475F" w:rsidR="00513C94" w:rsidRPr="00513C94" w:rsidRDefault="00513C94" w:rsidP="00513C94">
            <w:pPr>
              <w:spacing w:after="0" w:line="240" w:lineRule="auto"/>
              <w:rPr>
                <w:sz w:val="22"/>
                <w:szCs w:val="22"/>
              </w:rPr>
            </w:pPr>
            <w:r w:rsidRPr="00385FFD">
              <w:rPr>
                <w:b/>
                <w:sz w:val="22"/>
                <w:szCs w:val="22"/>
              </w:rPr>
              <w:t>Increase student participation in extra-curricular spiritual formation groups</w:t>
            </w:r>
            <w:r w:rsidR="00395A7C">
              <w:rPr>
                <w:sz w:val="22"/>
                <w:szCs w:val="22"/>
              </w:rPr>
              <w:t xml:space="preserve"> –</w:t>
            </w:r>
            <w:r w:rsidR="00F03A59" w:rsidRPr="00F03A59">
              <w:rPr>
                <w:rFonts w:ascii="Garamond" w:hAnsi="Garamond" w:cs="Calibri"/>
                <w:color w:val="000000"/>
              </w:rPr>
              <w:t xml:space="preserve"> </w:t>
            </w:r>
            <w:r w:rsidR="00F03A59" w:rsidRPr="00F03A59">
              <w:rPr>
                <w:sz w:val="22"/>
                <w:szCs w:val="22"/>
              </w:rPr>
              <w:t xml:space="preserve">During the past year, we began three focused spiritual formation groups: one for college freshmen guys, one for ministerial students, and one for </w:t>
            </w:r>
            <w:r w:rsidR="007B2589">
              <w:rPr>
                <w:sz w:val="22"/>
                <w:szCs w:val="22"/>
              </w:rPr>
              <w:t>“</w:t>
            </w:r>
            <w:r w:rsidR="00F03A59" w:rsidRPr="00F03A59">
              <w:rPr>
                <w:sz w:val="22"/>
                <w:szCs w:val="22"/>
              </w:rPr>
              <w:t>campus leaders.</w:t>
            </w:r>
            <w:r w:rsidR="007B2589">
              <w:rPr>
                <w:sz w:val="22"/>
                <w:szCs w:val="22"/>
              </w:rPr>
              <w:t>”</w:t>
            </w:r>
            <w:r w:rsidR="00F03A59" w:rsidRPr="00F03A59">
              <w:rPr>
                <w:sz w:val="22"/>
                <w:szCs w:val="22"/>
              </w:rPr>
              <w:t xml:space="preserve"> </w:t>
            </w:r>
            <w:r w:rsidR="00385FFD">
              <w:rPr>
                <w:sz w:val="22"/>
                <w:szCs w:val="22"/>
              </w:rPr>
              <w:t xml:space="preserve">We had 39 students participate in these groups. </w:t>
            </w:r>
            <w:r w:rsidR="00F03A59" w:rsidRPr="00F03A59">
              <w:rPr>
                <w:sz w:val="22"/>
                <w:szCs w:val="22"/>
              </w:rPr>
              <w:t>Our plan is to continue to add intentionally to the number</w:t>
            </w:r>
            <w:r w:rsidR="00385FFD">
              <w:rPr>
                <w:sz w:val="22"/>
                <w:szCs w:val="22"/>
              </w:rPr>
              <w:t xml:space="preserve"> of </w:t>
            </w:r>
            <w:r w:rsidR="00F03A59" w:rsidRPr="00F03A59">
              <w:rPr>
                <w:sz w:val="22"/>
                <w:szCs w:val="22"/>
              </w:rPr>
              <w:t>offerings as we focus on specific groupings. We are also aware that various faculty members are involved in leading mentoring groups with students. </w:t>
            </w:r>
          </w:p>
        </w:tc>
      </w:tr>
    </w:tbl>
    <w:bookmarkEnd w:id="1"/>
    <w:p w14:paraId="6B011F27" w14:textId="77777777" w:rsidR="00513C94" w:rsidRDefault="009B2C9C" w:rsidP="00513C94">
      <w:pPr>
        <w:spacing w:after="0" w:line="240" w:lineRule="auto"/>
      </w:pPr>
      <w:r>
        <w:t>*</w:t>
      </w:r>
      <w:r w:rsidR="00513C94" w:rsidRPr="008728F7">
        <w:rPr>
          <w:i/>
        </w:rPr>
        <w:t>Graduation</w:t>
      </w:r>
      <w:r w:rsidR="00513C94">
        <w:t xml:space="preserve"> = </w:t>
      </w:r>
      <w:r w:rsidR="00FE72D6">
        <w:t>students who completed the</w:t>
      </w:r>
      <w:r w:rsidR="00513C94">
        <w:t xml:space="preserve"> degree they started within 200% of the prescribed ti</w:t>
      </w:r>
      <w:r w:rsidR="00FE72D6">
        <w:t>me</w:t>
      </w:r>
    </w:p>
    <w:p w14:paraId="37165B44" w14:textId="77777777" w:rsidR="000476A1" w:rsidRDefault="00513C94">
      <w:pPr>
        <w:spacing w:after="0" w:line="240" w:lineRule="auto"/>
        <w:rPr>
          <w:b/>
          <w:i/>
        </w:rPr>
      </w:pPr>
      <w:r>
        <w:t>**</w:t>
      </w:r>
      <w:r w:rsidR="009B2C9C">
        <w:t>See preliminary survey (draft) in Appendix A.</w:t>
      </w:r>
      <w:r w:rsidR="000476A1">
        <w:rPr>
          <w:b/>
          <w:i/>
        </w:rPr>
        <w:br w:type="page"/>
      </w:r>
    </w:p>
    <w:p w14:paraId="2CBA7D98" w14:textId="77777777" w:rsidR="0019601D" w:rsidRDefault="0019601D" w:rsidP="0019601D">
      <w:pPr>
        <w:spacing w:after="0" w:line="240" w:lineRule="auto"/>
        <w:rPr>
          <w:b/>
        </w:rPr>
      </w:pPr>
      <w:r>
        <w:rPr>
          <w:b/>
          <w:i/>
        </w:rPr>
        <w:lastRenderedPageBreak/>
        <w:t xml:space="preserve">Goal 2:  </w:t>
      </w:r>
      <w:r>
        <w:rPr>
          <w:b/>
        </w:rPr>
        <w:t>Enrollment—Increase e</w:t>
      </w:r>
      <w:bookmarkStart w:id="3" w:name="_GoBack"/>
      <w:bookmarkEnd w:id="3"/>
      <w:r>
        <w:rPr>
          <w:b/>
        </w:rPr>
        <w:t>nrollment at a sustainable rate in strategic programs an</w:t>
      </w:r>
      <w:r w:rsidR="0081001E">
        <w:rPr>
          <w:b/>
        </w:rPr>
        <w:t>d</w:t>
      </w:r>
      <w:r>
        <w:rPr>
          <w:b/>
        </w:rPr>
        <w:t xml:space="preserve"> delivery formats</w:t>
      </w:r>
      <w:r w:rsidRPr="000F2BD4">
        <w:rPr>
          <w:b/>
        </w:rPr>
        <w:t>.</w:t>
      </w:r>
    </w:p>
    <w:p w14:paraId="0562CB0E" w14:textId="77777777" w:rsidR="0019601D" w:rsidRPr="000F2BD4" w:rsidRDefault="0019601D" w:rsidP="0019601D">
      <w:pPr>
        <w:spacing w:after="0" w:line="240" w:lineRule="auto"/>
        <w:rPr>
          <w:b/>
        </w:rPr>
      </w:pPr>
      <w:r>
        <w:rPr>
          <w:b/>
        </w:rPr>
        <w:tab/>
      </w:r>
    </w:p>
    <w:tbl>
      <w:tblPr>
        <w:tblStyle w:val="TableGrid"/>
        <w:tblW w:w="13680" w:type="dxa"/>
        <w:tblInd w:w="-365" w:type="dxa"/>
        <w:tblLook w:val="04A0" w:firstRow="1" w:lastRow="0" w:firstColumn="1" w:lastColumn="0" w:noHBand="0" w:noVBand="1"/>
      </w:tblPr>
      <w:tblGrid>
        <w:gridCol w:w="3602"/>
        <w:gridCol w:w="3237"/>
        <w:gridCol w:w="3238"/>
        <w:gridCol w:w="3603"/>
      </w:tblGrid>
      <w:tr w:rsidR="0019601D" w14:paraId="74556BF6" w14:textId="77777777" w:rsidTr="107687D7">
        <w:tc>
          <w:tcPr>
            <w:tcW w:w="3602" w:type="dxa"/>
          </w:tcPr>
          <w:p w14:paraId="0DEF4836" w14:textId="77777777" w:rsidR="0019601D" w:rsidRPr="00851E33" w:rsidRDefault="0019601D" w:rsidP="00D108B6">
            <w:pPr>
              <w:spacing w:after="0" w:line="240" w:lineRule="auto"/>
              <w:rPr>
                <w:b/>
              </w:rPr>
            </w:pPr>
            <w:r w:rsidRPr="00851E33">
              <w:rPr>
                <w:b/>
              </w:rPr>
              <w:t>Measures</w:t>
            </w:r>
            <w:r>
              <w:rPr>
                <w:b/>
              </w:rPr>
              <w:t xml:space="preserve"> (means of assessment)</w:t>
            </w:r>
          </w:p>
        </w:tc>
        <w:tc>
          <w:tcPr>
            <w:tcW w:w="3237" w:type="dxa"/>
          </w:tcPr>
          <w:p w14:paraId="18F21387" w14:textId="77777777" w:rsidR="0019601D" w:rsidRPr="00851E33" w:rsidRDefault="0019601D" w:rsidP="00D108B6">
            <w:pPr>
              <w:spacing w:after="0" w:line="240" w:lineRule="auto"/>
              <w:rPr>
                <w:b/>
              </w:rPr>
            </w:pPr>
            <w:r w:rsidRPr="00851E33">
              <w:rPr>
                <w:b/>
              </w:rPr>
              <w:t>Criteria for Success</w:t>
            </w:r>
            <w:r>
              <w:rPr>
                <w:b/>
              </w:rPr>
              <w:t xml:space="preserve"> (benchmark based on current data)</w:t>
            </w:r>
          </w:p>
        </w:tc>
        <w:tc>
          <w:tcPr>
            <w:tcW w:w="3238" w:type="dxa"/>
          </w:tcPr>
          <w:p w14:paraId="0E29C2C1" w14:textId="77777777" w:rsidR="0019601D" w:rsidRPr="00851E33" w:rsidRDefault="0019601D" w:rsidP="00D108B6">
            <w:pPr>
              <w:spacing w:after="0" w:line="240" w:lineRule="auto"/>
              <w:rPr>
                <w:b/>
              </w:rPr>
            </w:pPr>
            <w:r w:rsidRPr="00851E33">
              <w:rPr>
                <w:b/>
              </w:rPr>
              <w:t>Results</w:t>
            </w:r>
            <w:r>
              <w:rPr>
                <w:b/>
              </w:rPr>
              <w:t xml:space="preserve"> (report, summarize, reflect)</w:t>
            </w:r>
          </w:p>
        </w:tc>
        <w:tc>
          <w:tcPr>
            <w:tcW w:w="3603" w:type="dxa"/>
          </w:tcPr>
          <w:p w14:paraId="747CAB21" w14:textId="77777777" w:rsidR="0019601D" w:rsidRPr="00851E33" w:rsidRDefault="0019601D" w:rsidP="00D108B6">
            <w:pPr>
              <w:spacing w:after="0" w:line="240" w:lineRule="auto"/>
              <w:rPr>
                <w:b/>
              </w:rPr>
            </w:pPr>
            <w:r w:rsidRPr="00851E33">
              <w:rPr>
                <w:b/>
              </w:rPr>
              <w:t>Use of Results (</w:t>
            </w:r>
            <w:r>
              <w:rPr>
                <w:b/>
              </w:rPr>
              <w:t>make action plan to reach criteria, set new criteria if needed, AND discuss</w:t>
            </w:r>
            <w:r w:rsidRPr="00851E33">
              <w:rPr>
                <w:b/>
              </w:rPr>
              <w:t xml:space="preserve"> </w:t>
            </w:r>
            <w:r>
              <w:rPr>
                <w:b/>
              </w:rPr>
              <w:t>success of previous cycle’s</w:t>
            </w:r>
            <w:r w:rsidRPr="00851E33">
              <w:rPr>
                <w:b/>
              </w:rPr>
              <w:t xml:space="preserve"> action plans)</w:t>
            </w:r>
          </w:p>
        </w:tc>
      </w:tr>
      <w:tr w:rsidR="000C31DF" w14:paraId="6368D55E" w14:textId="77777777" w:rsidTr="107687D7">
        <w:trPr>
          <w:trHeight w:val="67"/>
        </w:trPr>
        <w:tc>
          <w:tcPr>
            <w:tcW w:w="13680" w:type="dxa"/>
            <w:gridSpan w:val="4"/>
            <w:shd w:val="clear" w:color="auto" w:fill="D9D9D9" w:themeFill="background1" w:themeFillShade="D9"/>
          </w:tcPr>
          <w:p w14:paraId="7A7927E4" w14:textId="77777777" w:rsidR="000C31DF" w:rsidRPr="0019601D" w:rsidRDefault="000C31DF" w:rsidP="000C31DF">
            <w:pPr>
              <w:spacing w:after="0" w:line="240" w:lineRule="auto"/>
              <w:jc w:val="center"/>
              <w:rPr>
                <w:sz w:val="22"/>
                <w:szCs w:val="22"/>
              </w:rPr>
            </w:pPr>
            <w:r w:rsidRPr="000F2BD4">
              <w:rPr>
                <w:b/>
                <w:i/>
              </w:rPr>
              <w:t xml:space="preserve">Sub-goal </w:t>
            </w:r>
            <w:r>
              <w:rPr>
                <w:b/>
                <w:i/>
              </w:rPr>
              <w:t>2</w:t>
            </w:r>
            <w:r w:rsidRPr="000F2BD4">
              <w:rPr>
                <w:b/>
                <w:i/>
              </w:rPr>
              <w:t>.1</w:t>
            </w:r>
            <w:r>
              <w:rPr>
                <w:b/>
              </w:rPr>
              <w:t xml:space="preserve">:  </w:t>
            </w:r>
            <w:r w:rsidR="002F7266">
              <w:rPr>
                <w:b/>
              </w:rPr>
              <w:t>Residential—Increase residential enrollment</w:t>
            </w:r>
            <w:r>
              <w:rPr>
                <w:b/>
              </w:rPr>
              <w:t>.</w:t>
            </w:r>
          </w:p>
        </w:tc>
      </w:tr>
      <w:tr w:rsidR="0081001E" w14:paraId="5CB6A989" w14:textId="77777777" w:rsidTr="107687D7">
        <w:trPr>
          <w:trHeight w:val="67"/>
        </w:trPr>
        <w:tc>
          <w:tcPr>
            <w:tcW w:w="3602" w:type="dxa"/>
          </w:tcPr>
          <w:p w14:paraId="42D074CE" w14:textId="77777777" w:rsidR="0081001E" w:rsidRPr="0019601D" w:rsidRDefault="0081001E" w:rsidP="0081001E">
            <w:pPr>
              <w:spacing w:after="0"/>
              <w:rPr>
                <w:sz w:val="22"/>
                <w:szCs w:val="22"/>
              </w:rPr>
            </w:pPr>
            <w:r w:rsidRPr="6BF8CF96">
              <w:rPr>
                <w:sz w:val="22"/>
                <w:szCs w:val="22"/>
              </w:rPr>
              <w:t>Increase campus residential credit hours for the undergraduate program by 2% year over year.</w:t>
            </w:r>
          </w:p>
        </w:tc>
        <w:tc>
          <w:tcPr>
            <w:tcW w:w="3237" w:type="dxa"/>
          </w:tcPr>
          <w:p w14:paraId="6493A1B7" w14:textId="77777777" w:rsidR="0081001E" w:rsidRDefault="0081001E" w:rsidP="0081001E">
            <w:pPr>
              <w:spacing w:after="0"/>
              <w:jc w:val="center"/>
              <w:rPr>
                <w:sz w:val="22"/>
                <w:szCs w:val="22"/>
              </w:rPr>
            </w:pPr>
            <w:r w:rsidRPr="009735DF">
              <w:rPr>
                <w:sz w:val="22"/>
                <w:szCs w:val="22"/>
              </w:rPr>
              <w:t>Academic Year 2022-2023</w:t>
            </w:r>
          </w:p>
          <w:p w14:paraId="44B58D0C" w14:textId="77777777" w:rsidR="0081001E" w:rsidRPr="008336F7" w:rsidRDefault="0081001E" w:rsidP="0081001E">
            <w:pPr>
              <w:spacing w:after="0"/>
              <w:jc w:val="center"/>
              <w:rPr>
                <w:b/>
                <w:bCs/>
                <w:sz w:val="22"/>
                <w:szCs w:val="22"/>
              </w:rPr>
            </w:pPr>
            <w:r w:rsidRPr="008336F7">
              <w:rPr>
                <w:b/>
                <w:bCs/>
                <w:sz w:val="22"/>
                <w:szCs w:val="22"/>
              </w:rPr>
              <w:t>2</w:t>
            </w:r>
            <w:r w:rsidR="00C84756">
              <w:rPr>
                <w:b/>
                <w:bCs/>
                <w:sz w:val="22"/>
                <w:szCs w:val="22"/>
              </w:rPr>
              <w:t>,</w:t>
            </w:r>
            <w:r w:rsidRPr="008336F7">
              <w:rPr>
                <w:b/>
                <w:bCs/>
                <w:sz w:val="22"/>
                <w:szCs w:val="22"/>
              </w:rPr>
              <w:t>931 credit hours</w:t>
            </w:r>
          </w:p>
        </w:tc>
        <w:tc>
          <w:tcPr>
            <w:tcW w:w="3238" w:type="dxa"/>
          </w:tcPr>
          <w:p w14:paraId="34CE0A41" w14:textId="0796A2C9" w:rsidR="007C4979" w:rsidRPr="0019601D" w:rsidRDefault="00BC4601" w:rsidP="0081001E">
            <w:pPr>
              <w:spacing w:after="0"/>
              <w:rPr>
                <w:sz w:val="22"/>
                <w:szCs w:val="22"/>
              </w:rPr>
            </w:pPr>
            <w:r>
              <w:rPr>
                <w:sz w:val="22"/>
                <w:szCs w:val="22"/>
              </w:rPr>
              <w:t xml:space="preserve">In 2023-24, we sold 3,749 credit hours in the undergraduate program. This reflects an increase of  818 </w:t>
            </w:r>
            <w:r w:rsidR="00195CFC">
              <w:rPr>
                <w:sz w:val="22"/>
                <w:szCs w:val="22"/>
              </w:rPr>
              <w:t>h</w:t>
            </w:r>
            <w:r>
              <w:rPr>
                <w:sz w:val="22"/>
                <w:szCs w:val="22"/>
              </w:rPr>
              <w:t>ours or 27.9%.</w:t>
            </w:r>
          </w:p>
        </w:tc>
        <w:tc>
          <w:tcPr>
            <w:tcW w:w="3603" w:type="dxa"/>
          </w:tcPr>
          <w:p w14:paraId="74F9827F" w14:textId="6615B34C" w:rsidR="0081001E" w:rsidRDefault="6C4271A8" w:rsidP="0081001E">
            <w:pPr>
              <w:spacing w:after="0"/>
              <w:rPr>
                <w:sz w:val="22"/>
                <w:szCs w:val="22"/>
              </w:rPr>
            </w:pPr>
            <w:r w:rsidRPr="107687D7">
              <w:rPr>
                <w:b/>
                <w:bCs/>
                <w:sz w:val="22"/>
                <w:szCs w:val="22"/>
              </w:rPr>
              <w:t>Increase Preview Day attendance by 10% year over year by personalized direct mailing campaigns</w:t>
            </w:r>
            <w:r w:rsidR="3C779DC4" w:rsidRPr="107687D7">
              <w:rPr>
                <w:sz w:val="22"/>
                <w:szCs w:val="22"/>
              </w:rPr>
              <w:t xml:space="preserve"> –</w:t>
            </w:r>
            <w:r w:rsidR="7DFD9172" w:rsidRPr="107687D7">
              <w:rPr>
                <w:sz w:val="22"/>
                <w:szCs w:val="22"/>
              </w:rPr>
              <w:t xml:space="preserve"> </w:t>
            </w:r>
            <w:r w:rsidR="3C779DC4" w:rsidRPr="107687D7">
              <w:rPr>
                <w:sz w:val="22"/>
                <w:szCs w:val="22"/>
              </w:rPr>
              <w:t xml:space="preserve"> </w:t>
            </w:r>
            <w:r w:rsidR="581F1DFC" w:rsidRPr="107687D7">
              <w:rPr>
                <w:sz w:val="22"/>
                <w:szCs w:val="22"/>
              </w:rPr>
              <w:t xml:space="preserve">In 2023-24, we had 80 prospective students attend Leavell College </w:t>
            </w:r>
            <w:r w:rsidR="00195CFC">
              <w:rPr>
                <w:sz w:val="22"/>
                <w:szCs w:val="22"/>
              </w:rPr>
              <w:t>P</w:t>
            </w:r>
            <w:r w:rsidR="581F1DFC" w:rsidRPr="107687D7">
              <w:rPr>
                <w:sz w:val="22"/>
                <w:szCs w:val="22"/>
              </w:rPr>
              <w:t xml:space="preserve">review </w:t>
            </w:r>
            <w:r w:rsidR="00195CFC">
              <w:rPr>
                <w:sz w:val="22"/>
                <w:szCs w:val="22"/>
              </w:rPr>
              <w:t>D</w:t>
            </w:r>
            <w:r w:rsidR="581F1DFC" w:rsidRPr="107687D7">
              <w:rPr>
                <w:sz w:val="22"/>
                <w:szCs w:val="22"/>
              </w:rPr>
              <w:t xml:space="preserve">ay. That was an increase of 30 from the previous year or 60%. We will continue the goal of 10% because we do not think a 60% increase is likely from year to year. </w:t>
            </w:r>
          </w:p>
          <w:p w14:paraId="62EBF3C5" w14:textId="77777777" w:rsidR="007D566E" w:rsidRDefault="007D566E" w:rsidP="0081001E">
            <w:pPr>
              <w:spacing w:after="0"/>
              <w:rPr>
                <w:sz w:val="22"/>
                <w:szCs w:val="22"/>
              </w:rPr>
            </w:pPr>
          </w:p>
          <w:p w14:paraId="7A768A70" w14:textId="77777777" w:rsidR="007D566E" w:rsidRPr="0019601D" w:rsidRDefault="007D566E" w:rsidP="0081001E">
            <w:pPr>
              <w:spacing w:after="0"/>
              <w:rPr>
                <w:sz w:val="22"/>
                <w:szCs w:val="22"/>
              </w:rPr>
            </w:pPr>
            <w:r>
              <w:rPr>
                <w:sz w:val="22"/>
                <w:szCs w:val="22"/>
              </w:rPr>
              <w:t>We were able to do personalized direct mail, but this was limited to some qualified leads because of the time it took to handwrite the invitations.</w:t>
            </w:r>
          </w:p>
        </w:tc>
      </w:tr>
      <w:tr w:rsidR="0081001E" w14:paraId="68CC0463" w14:textId="77777777" w:rsidTr="107687D7">
        <w:trPr>
          <w:trHeight w:val="61"/>
        </w:trPr>
        <w:tc>
          <w:tcPr>
            <w:tcW w:w="3602" w:type="dxa"/>
          </w:tcPr>
          <w:p w14:paraId="4169E300" w14:textId="77777777" w:rsidR="0081001E" w:rsidRPr="0019601D" w:rsidRDefault="0081001E" w:rsidP="00865163">
            <w:pPr>
              <w:spacing w:after="0"/>
              <w:rPr>
                <w:sz w:val="22"/>
                <w:szCs w:val="22"/>
              </w:rPr>
            </w:pPr>
            <w:bookmarkStart w:id="4" w:name="_Hlk156568495"/>
            <w:r w:rsidRPr="6BF8CF96">
              <w:rPr>
                <w:sz w:val="22"/>
                <w:szCs w:val="22"/>
              </w:rPr>
              <w:t>Increase campus residential credit hours for master’s level students by 2% year over year.</w:t>
            </w:r>
            <w:bookmarkEnd w:id="4"/>
          </w:p>
        </w:tc>
        <w:tc>
          <w:tcPr>
            <w:tcW w:w="3237" w:type="dxa"/>
          </w:tcPr>
          <w:p w14:paraId="62D7B2B2" w14:textId="77777777" w:rsidR="0081001E" w:rsidRDefault="0081001E" w:rsidP="0081001E">
            <w:pPr>
              <w:spacing w:after="0"/>
              <w:jc w:val="center"/>
              <w:rPr>
                <w:sz w:val="22"/>
                <w:szCs w:val="22"/>
              </w:rPr>
            </w:pPr>
            <w:r w:rsidRPr="009735DF">
              <w:rPr>
                <w:sz w:val="22"/>
                <w:szCs w:val="22"/>
              </w:rPr>
              <w:t>Academic Year 2022-2023</w:t>
            </w:r>
          </w:p>
          <w:p w14:paraId="24ADB843" w14:textId="77777777" w:rsidR="0081001E" w:rsidRPr="008336F7" w:rsidRDefault="0081001E" w:rsidP="0081001E">
            <w:pPr>
              <w:spacing w:after="0"/>
              <w:jc w:val="center"/>
              <w:rPr>
                <w:b/>
                <w:bCs/>
                <w:sz w:val="22"/>
                <w:szCs w:val="22"/>
              </w:rPr>
            </w:pPr>
            <w:r w:rsidRPr="008336F7">
              <w:rPr>
                <w:b/>
                <w:bCs/>
                <w:sz w:val="22"/>
                <w:szCs w:val="22"/>
              </w:rPr>
              <w:t>5</w:t>
            </w:r>
            <w:r w:rsidR="00C84756">
              <w:rPr>
                <w:b/>
                <w:bCs/>
                <w:sz w:val="22"/>
                <w:szCs w:val="22"/>
              </w:rPr>
              <w:t>,</w:t>
            </w:r>
            <w:r w:rsidRPr="008336F7">
              <w:rPr>
                <w:b/>
                <w:bCs/>
                <w:sz w:val="22"/>
                <w:szCs w:val="22"/>
              </w:rPr>
              <w:t>988 credit hours</w:t>
            </w:r>
          </w:p>
        </w:tc>
        <w:tc>
          <w:tcPr>
            <w:tcW w:w="3238" w:type="dxa"/>
          </w:tcPr>
          <w:p w14:paraId="12A1CE47" w14:textId="3B3495A7" w:rsidR="0081001E" w:rsidRDefault="00BC4601" w:rsidP="0081001E">
            <w:pPr>
              <w:spacing w:after="0"/>
              <w:rPr>
                <w:sz w:val="22"/>
                <w:szCs w:val="22"/>
              </w:rPr>
            </w:pPr>
            <w:bookmarkStart w:id="5" w:name="_Hlk175209343"/>
            <w:r w:rsidRPr="00BC4601">
              <w:rPr>
                <w:sz w:val="22"/>
                <w:szCs w:val="22"/>
              </w:rPr>
              <w:t>W</w:t>
            </w:r>
            <w:r w:rsidR="008D211D" w:rsidRPr="00BC4601">
              <w:rPr>
                <w:sz w:val="22"/>
                <w:szCs w:val="22"/>
              </w:rPr>
              <w:t xml:space="preserve">e sold </w:t>
            </w:r>
            <w:r w:rsidR="008D211D" w:rsidRPr="00BC4601">
              <w:rPr>
                <w:b/>
                <w:sz w:val="22"/>
                <w:szCs w:val="22"/>
              </w:rPr>
              <w:t>6</w:t>
            </w:r>
            <w:r w:rsidR="00C84756" w:rsidRPr="00BC4601">
              <w:rPr>
                <w:b/>
                <w:sz w:val="22"/>
                <w:szCs w:val="22"/>
              </w:rPr>
              <w:t>,</w:t>
            </w:r>
            <w:r w:rsidR="008D211D" w:rsidRPr="00BC4601">
              <w:rPr>
                <w:b/>
                <w:sz w:val="22"/>
                <w:szCs w:val="22"/>
              </w:rPr>
              <w:t>5</w:t>
            </w:r>
            <w:r w:rsidRPr="00BC4601">
              <w:rPr>
                <w:b/>
                <w:sz w:val="22"/>
                <w:szCs w:val="22"/>
              </w:rPr>
              <w:t>91</w:t>
            </w:r>
            <w:r w:rsidR="008D211D" w:rsidRPr="00BC4601">
              <w:rPr>
                <w:sz w:val="22"/>
                <w:szCs w:val="22"/>
              </w:rPr>
              <w:t xml:space="preserve"> residential credit hours in the master’s programs in 2023-24. This reflects an increase of 60</w:t>
            </w:r>
            <w:r w:rsidRPr="00BC4601">
              <w:rPr>
                <w:sz w:val="22"/>
                <w:szCs w:val="22"/>
              </w:rPr>
              <w:t>3</w:t>
            </w:r>
            <w:r w:rsidR="008D211D" w:rsidRPr="00BC4601">
              <w:rPr>
                <w:sz w:val="22"/>
                <w:szCs w:val="22"/>
              </w:rPr>
              <w:t xml:space="preserve"> hours o</w:t>
            </w:r>
            <w:r w:rsidRPr="00BC4601">
              <w:rPr>
                <w:sz w:val="22"/>
                <w:szCs w:val="22"/>
              </w:rPr>
              <w:t>f</w:t>
            </w:r>
            <w:r w:rsidR="008D211D" w:rsidRPr="00BC4601">
              <w:rPr>
                <w:sz w:val="22"/>
                <w:szCs w:val="22"/>
              </w:rPr>
              <w:t xml:space="preserve"> 1</w:t>
            </w:r>
            <w:r w:rsidRPr="00BC4601">
              <w:rPr>
                <w:sz w:val="22"/>
                <w:szCs w:val="22"/>
              </w:rPr>
              <w:t>0</w:t>
            </w:r>
            <w:r w:rsidR="008D211D" w:rsidRPr="00BC4601">
              <w:rPr>
                <w:sz w:val="22"/>
                <w:szCs w:val="22"/>
              </w:rPr>
              <w:t>%. We are pleased that this number is up</w:t>
            </w:r>
            <w:r w:rsidRPr="00BC4601">
              <w:rPr>
                <w:sz w:val="22"/>
                <w:szCs w:val="22"/>
              </w:rPr>
              <w:t xml:space="preserve"> so significantly</w:t>
            </w:r>
            <w:r w:rsidR="008D211D" w:rsidRPr="00BC4601">
              <w:rPr>
                <w:sz w:val="22"/>
                <w:szCs w:val="22"/>
              </w:rPr>
              <w:t>.</w:t>
            </w:r>
            <w:r w:rsidR="008D211D">
              <w:rPr>
                <w:sz w:val="22"/>
                <w:szCs w:val="22"/>
              </w:rPr>
              <w:t xml:space="preserve"> </w:t>
            </w:r>
          </w:p>
          <w:bookmarkEnd w:id="5"/>
          <w:p w14:paraId="6D98A12B" w14:textId="77777777" w:rsidR="007C4979" w:rsidRPr="0019601D" w:rsidRDefault="007C4979" w:rsidP="0081001E">
            <w:pPr>
              <w:spacing w:after="0"/>
              <w:rPr>
                <w:sz w:val="22"/>
                <w:szCs w:val="22"/>
              </w:rPr>
            </w:pPr>
          </w:p>
        </w:tc>
        <w:tc>
          <w:tcPr>
            <w:tcW w:w="3603" w:type="dxa"/>
          </w:tcPr>
          <w:p w14:paraId="2BB2A0AE" w14:textId="1B7203E0" w:rsidR="007D566E" w:rsidRDefault="0081001E" w:rsidP="0081001E">
            <w:pPr>
              <w:spacing w:after="0"/>
              <w:rPr>
                <w:sz w:val="22"/>
                <w:szCs w:val="22"/>
              </w:rPr>
            </w:pPr>
            <w:r w:rsidRPr="107687D7">
              <w:rPr>
                <w:b/>
                <w:bCs/>
                <w:sz w:val="22"/>
                <w:szCs w:val="22"/>
              </w:rPr>
              <w:t>Increase Preview Day attendance by 10% year over year by personalized direct mailing campaigns</w:t>
            </w:r>
            <w:r w:rsidR="3C779DC4" w:rsidRPr="107687D7">
              <w:rPr>
                <w:sz w:val="22"/>
                <w:szCs w:val="22"/>
              </w:rPr>
              <w:t xml:space="preserve"> - </w:t>
            </w:r>
            <w:r w:rsidR="581F1DFC" w:rsidRPr="107687D7">
              <w:rPr>
                <w:sz w:val="22"/>
                <w:szCs w:val="22"/>
              </w:rPr>
              <w:t xml:space="preserve"> In 2023-24, we had 70 prospective students attend NOBTS </w:t>
            </w:r>
            <w:r w:rsidR="00BC63A9">
              <w:rPr>
                <w:sz w:val="22"/>
                <w:szCs w:val="22"/>
              </w:rPr>
              <w:t>P</w:t>
            </w:r>
            <w:r w:rsidR="581F1DFC" w:rsidRPr="107687D7">
              <w:rPr>
                <w:sz w:val="22"/>
                <w:szCs w:val="22"/>
              </w:rPr>
              <w:t xml:space="preserve">review </w:t>
            </w:r>
            <w:r w:rsidR="00BC63A9">
              <w:rPr>
                <w:sz w:val="22"/>
                <w:szCs w:val="22"/>
              </w:rPr>
              <w:t>D</w:t>
            </w:r>
            <w:r w:rsidR="581F1DFC" w:rsidRPr="107687D7">
              <w:rPr>
                <w:sz w:val="22"/>
                <w:szCs w:val="22"/>
              </w:rPr>
              <w:t xml:space="preserve">ay. That was a decrease of 22 from the previous year or -23.9%. We will continue the goal of 10%, but we may need to try some different things to increase this number. </w:t>
            </w:r>
          </w:p>
          <w:p w14:paraId="2946DB82" w14:textId="77777777" w:rsidR="007D566E" w:rsidRDefault="007D566E" w:rsidP="0081001E">
            <w:pPr>
              <w:spacing w:after="0"/>
              <w:rPr>
                <w:sz w:val="22"/>
                <w:szCs w:val="22"/>
              </w:rPr>
            </w:pPr>
          </w:p>
          <w:p w14:paraId="48C91B22" w14:textId="77777777" w:rsidR="0081001E" w:rsidRDefault="007D566E" w:rsidP="0081001E">
            <w:pPr>
              <w:spacing w:after="0"/>
              <w:rPr>
                <w:sz w:val="22"/>
                <w:szCs w:val="22"/>
              </w:rPr>
            </w:pPr>
            <w:r>
              <w:rPr>
                <w:sz w:val="22"/>
                <w:szCs w:val="22"/>
              </w:rPr>
              <w:lastRenderedPageBreak/>
              <w:t>We were able to do personalized direct mail, but this was limited to some qualified leads because of the time it took to handwrite the invitations.</w:t>
            </w:r>
            <w:r w:rsidR="005514A1">
              <w:rPr>
                <w:sz w:val="22"/>
                <w:szCs w:val="22"/>
              </w:rPr>
              <w:t xml:space="preserve"> </w:t>
            </w:r>
          </w:p>
          <w:p w14:paraId="5997CC1D" w14:textId="77777777" w:rsidR="007D566E" w:rsidRPr="0019601D" w:rsidRDefault="007D566E" w:rsidP="0081001E">
            <w:pPr>
              <w:spacing w:after="0"/>
              <w:rPr>
                <w:sz w:val="22"/>
                <w:szCs w:val="22"/>
              </w:rPr>
            </w:pPr>
          </w:p>
        </w:tc>
      </w:tr>
      <w:tr w:rsidR="0081001E" w14:paraId="192B80D8" w14:textId="77777777" w:rsidTr="107687D7">
        <w:trPr>
          <w:trHeight w:val="61"/>
        </w:trPr>
        <w:tc>
          <w:tcPr>
            <w:tcW w:w="3602" w:type="dxa"/>
          </w:tcPr>
          <w:p w14:paraId="1B3AC4FF" w14:textId="77777777" w:rsidR="0081001E" w:rsidRPr="0019601D" w:rsidRDefault="0081001E" w:rsidP="0081001E">
            <w:pPr>
              <w:spacing w:after="0"/>
              <w:rPr>
                <w:sz w:val="22"/>
                <w:szCs w:val="22"/>
              </w:rPr>
            </w:pPr>
            <w:bookmarkStart w:id="6" w:name="_Hlk156568518"/>
            <w:bookmarkStart w:id="7" w:name="_Hlk175834387"/>
            <w:r w:rsidRPr="6BF8CF96">
              <w:rPr>
                <w:sz w:val="22"/>
                <w:szCs w:val="22"/>
              </w:rPr>
              <w:lastRenderedPageBreak/>
              <w:t>Increase residential headcount in the doctoral program enrollment by 2% year over year.</w:t>
            </w:r>
          </w:p>
          <w:bookmarkEnd w:id="6"/>
          <w:p w14:paraId="110FFD37" w14:textId="77777777" w:rsidR="0081001E" w:rsidRPr="0019601D" w:rsidRDefault="0081001E" w:rsidP="0081001E">
            <w:pPr>
              <w:spacing w:after="0"/>
              <w:rPr>
                <w:sz w:val="22"/>
                <w:szCs w:val="22"/>
              </w:rPr>
            </w:pPr>
          </w:p>
        </w:tc>
        <w:tc>
          <w:tcPr>
            <w:tcW w:w="3237" w:type="dxa"/>
          </w:tcPr>
          <w:p w14:paraId="2C88AB60" w14:textId="77777777" w:rsidR="0081001E" w:rsidRDefault="0081001E" w:rsidP="0081001E">
            <w:pPr>
              <w:spacing w:after="0"/>
              <w:jc w:val="center"/>
              <w:rPr>
                <w:sz w:val="22"/>
                <w:szCs w:val="22"/>
              </w:rPr>
            </w:pPr>
            <w:r w:rsidRPr="009735DF">
              <w:rPr>
                <w:sz w:val="22"/>
                <w:szCs w:val="22"/>
              </w:rPr>
              <w:t>Academic Year 2022-2023</w:t>
            </w:r>
          </w:p>
          <w:p w14:paraId="240E1E46" w14:textId="77777777" w:rsidR="0081001E" w:rsidRDefault="0081001E" w:rsidP="0081001E">
            <w:pPr>
              <w:spacing w:after="0"/>
              <w:jc w:val="center"/>
              <w:rPr>
                <w:b/>
                <w:bCs/>
                <w:sz w:val="22"/>
                <w:szCs w:val="22"/>
              </w:rPr>
            </w:pPr>
            <w:r w:rsidRPr="008336F7">
              <w:rPr>
                <w:b/>
                <w:bCs/>
                <w:sz w:val="22"/>
                <w:szCs w:val="22"/>
              </w:rPr>
              <w:t>3</w:t>
            </w:r>
            <w:r w:rsidR="00C84756">
              <w:rPr>
                <w:b/>
                <w:bCs/>
                <w:sz w:val="22"/>
                <w:szCs w:val="22"/>
              </w:rPr>
              <w:t>,</w:t>
            </w:r>
            <w:r w:rsidRPr="008336F7">
              <w:rPr>
                <w:b/>
                <w:bCs/>
                <w:sz w:val="22"/>
                <w:szCs w:val="22"/>
              </w:rPr>
              <w:t>424 credit hours</w:t>
            </w:r>
          </w:p>
          <w:p w14:paraId="79066534" w14:textId="77777777" w:rsidR="008D211D" w:rsidRDefault="00C84756" w:rsidP="00C84756">
            <w:pPr>
              <w:spacing w:after="0"/>
              <w:rPr>
                <w:bCs/>
                <w:sz w:val="22"/>
                <w:szCs w:val="22"/>
              </w:rPr>
            </w:pPr>
            <w:r>
              <w:rPr>
                <w:bCs/>
                <w:sz w:val="22"/>
                <w:szCs w:val="22"/>
              </w:rPr>
              <w:t xml:space="preserve">The measure mentions headcount, but we recorded credit hours initially. The headcount for 2022-23 was </w:t>
            </w:r>
            <w:r w:rsidRPr="00C84756">
              <w:rPr>
                <w:b/>
                <w:bCs/>
                <w:sz w:val="22"/>
                <w:szCs w:val="22"/>
              </w:rPr>
              <w:t>535</w:t>
            </w:r>
            <w:r>
              <w:rPr>
                <w:bCs/>
                <w:sz w:val="22"/>
                <w:szCs w:val="22"/>
              </w:rPr>
              <w:t>.  We will track headcount in the future since credit hours can be impacted by a variety of factors in the different programs.</w:t>
            </w:r>
          </w:p>
          <w:p w14:paraId="6B699379" w14:textId="77777777" w:rsidR="007C4979" w:rsidRDefault="007C4979" w:rsidP="00C84756">
            <w:pPr>
              <w:spacing w:after="0"/>
              <w:rPr>
                <w:bCs/>
                <w:sz w:val="22"/>
                <w:szCs w:val="22"/>
              </w:rPr>
            </w:pPr>
          </w:p>
          <w:p w14:paraId="3FE9F23F" w14:textId="77777777" w:rsidR="007C4979" w:rsidRDefault="007C4979" w:rsidP="00C84756">
            <w:pPr>
              <w:spacing w:after="0"/>
              <w:rPr>
                <w:bCs/>
                <w:sz w:val="22"/>
                <w:szCs w:val="22"/>
              </w:rPr>
            </w:pPr>
          </w:p>
          <w:p w14:paraId="1F72F646" w14:textId="77777777" w:rsidR="007C4979" w:rsidRPr="00C84756" w:rsidRDefault="007C4979" w:rsidP="00C84756">
            <w:pPr>
              <w:spacing w:after="0"/>
              <w:rPr>
                <w:bCs/>
                <w:sz w:val="22"/>
                <w:szCs w:val="22"/>
              </w:rPr>
            </w:pPr>
          </w:p>
        </w:tc>
        <w:tc>
          <w:tcPr>
            <w:tcW w:w="3238" w:type="dxa"/>
          </w:tcPr>
          <w:p w14:paraId="1D65EC6E" w14:textId="3DA7257A" w:rsidR="0081001E" w:rsidRPr="00BC4601" w:rsidRDefault="00BC4601" w:rsidP="0081001E">
            <w:pPr>
              <w:spacing w:after="0"/>
              <w:rPr>
                <w:sz w:val="22"/>
                <w:szCs w:val="22"/>
              </w:rPr>
            </w:pPr>
            <w:bookmarkStart w:id="8" w:name="_Hlk175209371"/>
            <w:r w:rsidRPr="00BC4601">
              <w:rPr>
                <w:sz w:val="22"/>
                <w:szCs w:val="22"/>
              </w:rPr>
              <w:t>W</w:t>
            </w:r>
            <w:r w:rsidR="008D211D" w:rsidRPr="00BC4601">
              <w:rPr>
                <w:sz w:val="22"/>
                <w:szCs w:val="22"/>
              </w:rPr>
              <w:t xml:space="preserve">e sold </w:t>
            </w:r>
            <w:r w:rsidR="008D211D" w:rsidRPr="00BC4601">
              <w:rPr>
                <w:b/>
                <w:sz w:val="22"/>
                <w:szCs w:val="22"/>
              </w:rPr>
              <w:t>3</w:t>
            </w:r>
            <w:r w:rsidR="00C84756" w:rsidRPr="00BC4601">
              <w:rPr>
                <w:b/>
                <w:sz w:val="22"/>
                <w:szCs w:val="22"/>
              </w:rPr>
              <w:t>,</w:t>
            </w:r>
            <w:r w:rsidR="008D211D" w:rsidRPr="00BC4601">
              <w:rPr>
                <w:b/>
                <w:sz w:val="22"/>
                <w:szCs w:val="22"/>
              </w:rPr>
              <w:t>6</w:t>
            </w:r>
            <w:r w:rsidRPr="00BC4601">
              <w:rPr>
                <w:b/>
                <w:sz w:val="22"/>
                <w:szCs w:val="22"/>
              </w:rPr>
              <w:t>2</w:t>
            </w:r>
            <w:r w:rsidR="008D211D" w:rsidRPr="00BC4601">
              <w:rPr>
                <w:b/>
                <w:sz w:val="22"/>
                <w:szCs w:val="22"/>
              </w:rPr>
              <w:t>1</w:t>
            </w:r>
            <w:r w:rsidR="008D211D" w:rsidRPr="00BC4601">
              <w:rPr>
                <w:sz w:val="22"/>
                <w:szCs w:val="22"/>
              </w:rPr>
              <w:t xml:space="preserve"> credit hours in the doctoral programs in 2023-24. This reflects a 19</w:t>
            </w:r>
            <w:r w:rsidRPr="00BC4601">
              <w:rPr>
                <w:sz w:val="22"/>
                <w:szCs w:val="22"/>
              </w:rPr>
              <w:t>7</w:t>
            </w:r>
            <w:r w:rsidR="008D211D" w:rsidRPr="00BC4601">
              <w:rPr>
                <w:sz w:val="22"/>
                <w:szCs w:val="22"/>
              </w:rPr>
              <w:t xml:space="preserve"> hour increase or 5.8%. </w:t>
            </w:r>
          </w:p>
          <w:p w14:paraId="08CE6F91" w14:textId="77777777" w:rsidR="00C84756" w:rsidRPr="00BC4601" w:rsidRDefault="00C84756" w:rsidP="0081001E">
            <w:pPr>
              <w:spacing w:after="0"/>
              <w:rPr>
                <w:sz w:val="22"/>
                <w:szCs w:val="22"/>
              </w:rPr>
            </w:pPr>
          </w:p>
          <w:p w14:paraId="7CCA94AD" w14:textId="7C1C1A70" w:rsidR="00C84756" w:rsidRPr="0019601D" w:rsidRDefault="00C84756" w:rsidP="0081001E">
            <w:pPr>
              <w:spacing w:after="0"/>
              <w:rPr>
                <w:sz w:val="22"/>
                <w:szCs w:val="22"/>
              </w:rPr>
            </w:pPr>
            <w:r w:rsidRPr="00BC4601">
              <w:rPr>
                <w:sz w:val="22"/>
                <w:szCs w:val="22"/>
              </w:rPr>
              <w:t>The headcount for 2023-24 was 54</w:t>
            </w:r>
            <w:r w:rsidR="00BC4601" w:rsidRPr="00BC4601">
              <w:rPr>
                <w:sz w:val="22"/>
                <w:szCs w:val="22"/>
              </w:rPr>
              <w:t>2</w:t>
            </w:r>
            <w:r w:rsidRPr="00BC4601">
              <w:rPr>
                <w:sz w:val="22"/>
                <w:szCs w:val="22"/>
              </w:rPr>
              <w:t xml:space="preserve">. This reflects an increase of </w:t>
            </w:r>
            <w:r w:rsidR="00BC4601" w:rsidRPr="00BC4601">
              <w:rPr>
                <w:sz w:val="22"/>
                <w:szCs w:val="22"/>
              </w:rPr>
              <w:t>7</w:t>
            </w:r>
            <w:r w:rsidRPr="00BC4601">
              <w:rPr>
                <w:sz w:val="22"/>
                <w:szCs w:val="22"/>
              </w:rPr>
              <w:t xml:space="preserve"> or 1.</w:t>
            </w:r>
            <w:r w:rsidR="00BC4601" w:rsidRPr="00BC4601">
              <w:rPr>
                <w:sz w:val="22"/>
                <w:szCs w:val="22"/>
              </w:rPr>
              <w:t>3</w:t>
            </w:r>
            <w:r w:rsidRPr="00BC4601">
              <w:rPr>
                <w:sz w:val="22"/>
                <w:szCs w:val="22"/>
              </w:rPr>
              <w:t>%</w:t>
            </w:r>
            <w:bookmarkEnd w:id="8"/>
            <w:r w:rsidRPr="00BC4601">
              <w:rPr>
                <w:sz w:val="22"/>
                <w:szCs w:val="22"/>
              </w:rPr>
              <w:t>.</w:t>
            </w:r>
          </w:p>
        </w:tc>
        <w:tc>
          <w:tcPr>
            <w:tcW w:w="3603" w:type="dxa"/>
          </w:tcPr>
          <w:p w14:paraId="75300F4E" w14:textId="77777777" w:rsidR="00337C68" w:rsidRDefault="0081001E" w:rsidP="0081001E">
            <w:pPr>
              <w:spacing w:after="0"/>
              <w:rPr>
                <w:sz w:val="22"/>
                <w:szCs w:val="22"/>
              </w:rPr>
            </w:pPr>
            <w:r w:rsidRPr="00385FFD">
              <w:rPr>
                <w:b/>
                <w:sz w:val="22"/>
                <w:szCs w:val="22"/>
              </w:rPr>
              <w:t>Establish interest meetings for doctoral programs. Establish baseline for attendance in the 2023-2024 academic year. Once baseline is established we will create a trajectory for growth</w:t>
            </w:r>
            <w:r w:rsidRPr="6BF8CF96">
              <w:rPr>
                <w:sz w:val="22"/>
                <w:szCs w:val="22"/>
              </w:rPr>
              <w:t>.</w:t>
            </w:r>
            <w:r w:rsidR="008D211D">
              <w:rPr>
                <w:sz w:val="22"/>
                <w:szCs w:val="22"/>
              </w:rPr>
              <w:t xml:space="preserve"> </w:t>
            </w:r>
            <w:r w:rsidR="00337C68">
              <w:rPr>
                <w:sz w:val="22"/>
                <w:szCs w:val="22"/>
              </w:rPr>
              <w:t xml:space="preserve">– The professional doctoral office was able to host 12 interest meetings with 112 people participating. This reflects an increase in total people at an interest meeting of 70 or 167%. In the coming year, we </w:t>
            </w:r>
            <w:r w:rsidR="007E6BDE">
              <w:rPr>
                <w:sz w:val="22"/>
                <w:szCs w:val="22"/>
              </w:rPr>
              <w:t>plan to visit 15-17 sites. At</w:t>
            </w:r>
            <w:r w:rsidR="00337C68">
              <w:rPr>
                <w:sz w:val="22"/>
                <w:szCs w:val="22"/>
              </w:rPr>
              <w:t xml:space="preserve"> some point</w:t>
            </w:r>
            <w:r w:rsidR="00D93A2D">
              <w:rPr>
                <w:sz w:val="22"/>
                <w:szCs w:val="22"/>
              </w:rPr>
              <w:t xml:space="preserve"> in the future</w:t>
            </w:r>
            <w:r w:rsidR="00337C68">
              <w:rPr>
                <w:sz w:val="22"/>
                <w:szCs w:val="22"/>
              </w:rPr>
              <w:t xml:space="preserve"> we may have to narrow down how many trips we are making. </w:t>
            </w:r>
          </w:p>
          <w:p w14:paraId="61CDCEAD" w14:textId="77777777" w:rsidR="00337C68" w:rsidRDefault="00337C68" w:rsidP="0081001E">
            <w:pPr>
              <w:spacing w:after="0"/>
              <w:rPr>
                <w:sz w:val="22"/>
                <w:szCs w:val="22"/>
              </w:rPr>
            </w:pPr>
          </w:p>
          <w:p w14:paraId="2875FE0F" w14:textId="77777777" w:rsidR="0081001E" w:rsidRDefault="00CC4431" w:rsidP="0081001E">
            <w:pPr>
              <w:spacing w:after="0"/>
              <w:rPr>
                <w:sz w:val="22"/>
                <w:szCs w:val="22"/>
                <w:highlight w:val="yellow"/>
              </w:rPr>
            </w:pPr>
            <w:bookmarkStart w:id="9" w:name="_Hlk173162916"/>
            <w:r>
              <w:rPr>
                <w:sz w:val="22"/>
                <w:szCs w:val="22"/>
              </w:rPr>
              <w:t xml:space="preserve">The </w:t>
            </w:r>
            <w:r w:rsidR="009E1791">
              <w:rPr>
                <w:sz w:val="22"/>
                <w:szCs w:val="22"/>
              </w:rPr>
              <w:t>PhD office was able to facilitate 3 conference recruiting efforts resulting in 13 inquiry cards. Two divisions also hosted six interest meetings resulting in 27 prospective students. Thus, the interest meetings for 2023-24 focused on PhD yielded 40 prospective students. Many of these efforts were new, and we will work to increase this number in the coming year</w:t>
            </w:r>
            <w:bookmarkEnd w:id="9"/>
            <w:r w:rsidR="009E1791">
              <w:rPr>
                <w:sz w:val="22"/>
                <w:szCs w:val="22"/>
              </w:rPr>
              <w:t>.</w:t>
            </w:r>
          </w:p>
          <w:p w14:paraId="6BB9E253" w14:textId="77777777" w:rsidR="007D566E" w:rsidRPr="0019601D" w:rsidRDefault="007D566E" w:rsidP="0081001E">
            <w:pPr>
              <w:spacing w:after="0"/>
              <w:rPr>
                <w:sz w:val="22"/>
                <w:szCs w:val="22"/>
              </w:rPr>
            </w:pPr>
          </w:p>
        </w:tc>
      </w:tr>
      <w:bookmarkEnd w:id="7"/>
      <w:tr w:rsidR="000C31DF" w14:paraId="2762E818" w14:textId="77777777" w:rsidTr="107687D7">
        <w:trPr>
          <w:trHeight w:val="45"/>
        </w:trPr>
        <w:tc>
          <w:tcPr>
            <w:tcW w:w="13680" w:type="dxa"/>
            <w:gridSpan w:val="4"/>
            <w:shd w:val="clear" w:color="auto" w:fill="D9D9D9" w:themeFill="background1" w:themeFillShade="D9"/>
          </w:tcPr>
          <w:p w14:paraId="20E4CFD1" w14:textId="77777777" w:rsidR="000C31DF" w:rsidRPr="0019601D" w:rsidRDefault="000C31DF" w:rsidP="000C31DF">
            <w:pPr>
              <w:spacing w:after="0" w:line="240" w:lineRule="auto"/>
              <w:jc w:val="center"/>
              <w:rPr>
                <w:sz w:val="22"/>
                <w:szCs w:val="22"/>
              </w:rPr>
            </w:pPr>
            <w:r w:rsidRPr="000F2BD4">
              <w:rPr>
                <w:b/>
                <w:i/>
              </w:rPr>
              <w:lastRenderedPageBreak/>
              <w:t xml:space="preserve">Sub-goal </w:t>
            </w:r>
            <w:r>
              <w:rPr>
                <w:b/>
                <w:i/>
              </w:rPr>
              <w:t>2</w:t>
            </w:r>
            <w:r w:rsidRPr="000F2BD4">
              <w:rPr>
                <w:b/>
                <w:i/>
              </w:rPr>
              <w:t>.</w:t>
            </w:r>
            <w:r>
              <w:rPr>
                <w:b/>
                <w:i/>
              </w:rPr>
              <w:t>2</w:t>
            </w:r>
            <w:r>
              <w:rPr>
                <w:b/>
              </w:rPr>
              <w:t>:  Distance and Online—Increase mentoring and hybrid enrollment.</w:t>
            </w:r>
          </w:p>
        </w:tc>
      </w:tr>
      <w:tr w:rsidR="0081001E" w14:paraId="46607910" w14:textId="77777777" w:rsidTr="107687D7">
        <w:trPr>
          <w:trHeight w:val="42"/>
        </w:trPr>
        <w:tc>
          <w:tcPr>
            <w:tcW w:w="3602" w:type="dxa"/>
          </w:tcPr>
          <w:p w14:paraId="5081A5E1" w14:textId="77777777" w:rsidR="0081001E" w:rsidRPr="0019601D" w:rsidRDefault="0081001E" w:rsidP="0081001E">
            <w:pPr>
              <w:spacing w:after="0"/>
              <w:rPr>
                <w:sz w:val="22"/>
                <w:szCs w:val="22"/>
              </w:rPr>
            </w:pPr>
            <w:bookmarkStart w:id="10" w:name="_Hlk175209422"/>
            <w:r w:rsidRPr="6BF8CF96">
              <w:rPr>
                <w:sz w:val="22"/>
                <w:szCs w:val="22"/>
              </w:rPr>
              <w:t>Increase mentoring credit hour enrollment by 2% year over year.</w:t>
            </w:r>
          </w:p>
          <w:p w14:paraId="23DE523C" w14:textId="77777777" w:rsidR="0081001E" w:rsidRPr="0019601D" w:rsidRDefault="0081001E" w:rsidP="0081001E">
            <w:pPr>
              <w:spacing w:after="0"/>
              <w:rPr>
                <w:sz w:val="22"/>
                <w:szCs w:val="22"/>
              </w:rPr>
            </w:pPr>
          </w:p>
        </w:tc>
        <w:tc>
          <w:tcPr>
            <w:tcW w:w="3237" w:type="dxa"/>
          </w:tcPr>
          <w:p w14:paraId="51A4F7BA" w14:textId="77777777" w:rsidR="0081001E" w:rsidRDefault="0081001E" w:rsidP="0081001E">
            <w:pPr>
              <w:spacing w:after="0"/>
              <w:jc w:val="center"/>
              <w:rPr>
                <w:sz w:val="22"/>
                <w:szCs w:val="22"/>
              </w:rPr>
            </w:pPr>
            <w:r w:rsidRPr="009735DF">
              <w:rPr>
                <w:sz w:val="22"/>
                <w:szCs w:val="22"/>
              </w:rPr>
              <w:t>Academic Year 2022-2023</w:t>
            </w:r>
          </w:p>
          <w:p w14:paraId="68F7F502" w14:textId="77777777" w:rsidR="0081001E" w:rsidRPr="007C250F" w:rsidRDefault="0081001E" w:rsidP="0081001E">
            <w:pPr>
              <w:spacing w:after="0"/>
              <w:jc w:val="center"/>
              <w:rPr>
                <w:b/>
                <w:bCs/>
                <w:sz w:val="22"/>
                <w:szCs w:val="22"/>
              </w:rPr>
            </w:pPr>
            <w:r w:rsidRPr="007C250F">
              <w:rPr>
                <w:b/>
                <w:bCs/>
                <w:sz w:val="22"/>
                <w:szCs w:val="22"/>
              </w:rPr>
              <w:t>1</w:t>
            </w:r>
            <w:r w:rsidR="00C84756">
              <w:rPr>
                <w:b/>
                <w:bCs/>
                <w:sz w:val="22"/>
                <w:szCs w:val="22"/>
              </w:rPr>
              <w:t>,</w:t>
            </w:r>
            <w:r w:rsidRPr="007C250F">
              <w:rPr>
                <w:b/>
                <w:bCs/>
                <w:sz w:val="22"/>
                <w:szCs w:val="22"/>
              </w:rPr>
              <w:t>194 credit hours</w:t>
            </w:r>
          </w:p>
        </w:tc>
        <w:tc>
          <w:tcPr>
            <w:tcW w:w="3238" w:type="dxa"/>
          </w:tcPr>
          <w:p w14:paraId="681BCBE4" w14:textId="3FF5DBC8" w:rsidR="0081001E" w:rsidRPr="003D3B35" w:rsidRDefault="003D3B35" w:rsidP="0081001E">
            <w:pPr>
              <w:spacing w:after="0"/>
              <w:rPr>
                <w:sz w:val="22"/>
                <w:szCs w:val="22"/>
              </w:rPr>
            </w:pPr>
            <w:r w:rsidRPr="003D3B35">
              <w:rPr>
                <w:sz w:val="22"/>
                <w:szCs w:val="22"/>
              </w:rPr>
              <w:t>W</w:t>
            </w:r>
            <w:r w:rsidR="00C84756" w:rsidRPr="003D3B35">
              <w:rPr>
                <w:sz w:val="22"/>
                <w:szCs w:val="22"/>
              </w:rPr>
              <w:t>e sold 1,346 credit hours through the mentoring program in 2023-24. This represents an increase of 152 or 12.7%. We do not expect an ongoing increase of this magnitude, but we are pleased to see the increase. This number should level off over the next few years.</w:t>
            </w:r>
          </w:p>
        </w:tc>
        <w:tc>
          <w:tcPr>
            <w:tcW w:w="3603" w:type="dxa"/>
          </w:tcPr>
          <w:p w14:paraId="28164E6B" w14:textId="77777777" w:rsidR="0081001E" w:rsidRPr="0019601D" w:rsidRDefault="0081001E" w:rsidP="0081001E">
            <w:pPr>
              <w:spacing w:after="0"/>
              <w:rPr>
                <w:sz w:val="22"/>
                <w:szCs w:val="22"/>
              </w:rPr>
            </w:pPr>
            <w:r w:rsidRPr="00385FFD">
              <w:rPr>
                <w:b/>
                <w:sz w:val="22"/>
                <w:szCs w:val="22"/>
              </w:rPr>
              <w:t>Ensure an adequate number of mentoring sections for courses required in the undergraduate and master's programs each semester</w:t>
            </w:r>
            <w:r w:rsidR="00C84756">
              <w:rPr>
                <w:sz w:val="22"/>
                <w:szCs w:val="22"/>
              </w:rPr>
              <w:t xml:space="preserve"> - We think we have the right number of mentoring sections each semester and we need to let this be implemented for a few semesters to be sure.</w:t>
            </w:r>
          </w:p>
        </w:tc>
      </w:tr>
      <w:tr w:rsidR="0081001E" w14:paraId="73C8DD42" w14:textId="77777777" w:rsidTr="107687D7">
        <w:trPr>
          <w:trHeight w:val="42"/>
        </w:trPr>
        <w:tc>
          <w:tcPr>
            <w:tcW w:w="3602" w:type="dxa"/>
          </w:tcPr>
          <w:p w14:paraId="58C4C7F6" w14:textId="77777777" w:rsidR="0081001E" w:rsidRPr="0019601D" w:rsidRDefault="0081001E" w:rsidP="0081001E">
            <w:pPr>
              <w:spacing w:after="0"/>
              <w:rPr>
                <w:sz w:val="22"/>
                <w:szCs w:val="22"/>
              </w:rPr>
            </w:pPr>
            <w:bookmarkStart w:id="11" w:name="_Hlk175209433"/>
            <w:bookmarkEnd w:id="10"/>
            <w:r w:rsidRPr="6BF8CF96">
              <w:rPr>
                <w:sz w:val="22"/>
                <w:szCs w:val="22"/>
              </w:rPr>
              <w:t>Increase one-time-weekend hybrid credit hours by 2% year over year.</w:t>
            </w:r>
          </w:p>
        </w:tc>
        <w:tc>
          <w:tcPr>
            <w:tcW w:w="3237" w:type="dxa"/>
          </w:tcPr>
          <w:p w14:paraId="4069E704" w14:textId="77777777" w:rsidR="0081001E" w:rsidRDefault="0081001E" w:rsidP="0081001E">
            <w:pPr>
              <w:spacing w:after="0"/>
              <w:jc w:val="center"/>
              <w:rPr>
                <w:sz w:val="22"/>
                <w:szCs w:val="22"/>
              </w:rPr>
            </w:pPr>
            <w:r w:rsidRPr="009735DF">
              <w:rPr>
                <w:sz w:val="22"/>
                <w:szCs w:val="22"/>
              </w:rPr>
              <w:t>Academic Year 2022-2023</w:t>
            </w:r>
          </w:p>
          <w:p w14:paraId="46E1925B" w14:textId="77777777" w:rsidR="00C84756" w:rsidRDefault="00C84756" w:rsidP="0081001E">
            <w:pPr>
              <w:spacing w:after="0"/>
              <w:jc w:val="center"/>
              <w:rPr>
                <w:b/>
                <w:bCs/>
                <w:sz w:val="22"/>
                <w:szCs w:val="22"/>
              </w:rPr>
            </w:pPr>
            <w:r>
              <w:rPr>
                <w:b/>
                <w:bCs/>
                <w:sz w:val="22"/>
                <w:szCs w:val="22"/>
              </w:rPr>
              <w:t>555 credit hours</w:t>
            </w:r>
          </w:p>
          <w:p w14:paraId="069ADC4F" w14:textId="77777777" w:rsidR="0081001E" w:rsidRPr="00D349C6" w:rsidRDefault="00C84756" w:rsidP="0081001E">
            <w:pPr>
              <w:spacing w:after="0"/>
              <w:jc w:val="center"/>
              <w:rPr>
                <w:b/>
                <w:bCs/>
                <w:sz w:val="22"/>
                <w:szCs w:val="22"/>
              </w:rPr>
            </w:pPr>
            <w:r>
              <w:rPr>
                <w:b/>
                <w:bCs/>
                <w:sz w:val="22"/>
                <w:szCs w:val="22"/>
              </w:rPr>
              <w:t xml:space="preserve">Note: </w:t>
            </w:r>
            <w:r w:rsidRPr="00C84756">
              <w:rPr>
                <w:bCs/>
                <w:sz w:val="22"/>
                <w:szCs w:val="22"/>
              </w:rPr>
              <w:t xml:space="preserve">an older version of this plan listed </w:t>
            </w:r>
            <w:r w:rsidR="0081001E" w:rsidRPr="00C84756">
              <w:rPr>
                <w:bCs/>
                <w:sz w:val="22"/>
                <w:szCs w:val="22"/>
              </w:rPr>
              <w:t>1285 credit hours</w:t>
            </w:r>
            <w:r w:rsidRPr="00C84756">
              <w:rPr>
                <w:bCs/>
                <w:sz w:val="22"/>
                <w:szCs w:val="22"/>
              </w:rPr>
              <w:t xml:space="preserve"> which included more than weekend hybrid numbers.</w:t>
            </w:r>
          </w:p>
        </w:tc>
        <w:tc>
          <w:tcPr>
            <w:tcW w:w="3238" w:type="dxa"/>
          </w:tcPr>
          <w:p w14:paraId="0B1B868F" w14:textId="5471389A" w:rsidR="0081001E" w:rsidRPr="003D3B35" w:rsidRDefault="003D3B35" w:rsidP="0081001E">
            <w:pPr>
              <w:spacing w:after="0"/>
              <w:rPr>
                <w:sz w:val="22"/>
                <w:szCs w:val="22"/>
              </w:rPr>
            </w:pPr>
            <w:r>
              <w:rPr>
                <w:sz w:val="22"/>
                <w:szCs w:val="22"/>
              </w:rPr>
              <w:t>W</w:t>
            </w:r>
            <w:r w:rsidR="009E1791" w:rsidRPr="003D3B35">
              <w:rPr>
                <w:sz w:val="22"/>
                <w:szCs w:val="22"/>
              </w:rPr>
              <w:t>e</w:t>
            </w:r>
            <w:r w:rsidR="00C84756" w:rsidRPr="003D3B35">
              <w:rPr>
                <w:sz w:val="22"/>
                <w:szCs w:val="22"/>
              </w:rPr>
              <w:t xml:space="preserve"> sold 1,0</w:t>
            </w:r>
            <w:r>
              <w:rPr>
                <w:sz w:val="22"/>
                <w:szCs w:val="22"/>
              </w:rPr>
              <w:t>5</w:t>
            </w:r>
            <w:r w:rsidR="00C84756" w:rsidRPr="003D3B35">
              <w:rPr>
                <w:sz w:val="22"/>
                <w:szCs w:val="22"/>
              </w:rPr>
              <w:t>9 credit hours through the weekend hybrid courses in 2023-24. This represents an increase of 5</w:t>
            </w:r>
            <w:r>
              <w:rPr>
                <w:sz w:val="22"/>
                <w:szCs w:val="22"/>
              </w:rPr>
              <w:t>0</w:t>
            </w:r>
            <w:r w:rsidR="00C84756" w:rsidRPr="003D3B35">
              <w:rPr>
                <w:sz w:val="22"/>
                <w:szCs w:val="22"/>
              </w:rPr>
              <w:t>4 nearly double the previous year (9</w:t>
            </w:r>
            <w:r>
              <w:rPr>
                <w:sz w:val="22"/>
                <w:szCs w:val="22"/>
              </w:rPr>
              <w:t>0</w:t>
            </w:r>
            <w:r w:rsidR="00C84756" w:rsidRPr="003D3B35">
              <w:rPr>
                <w:sz w:val="22"/>
                <w:szCs w:val="22"/>
              </w:rPr>
              <w:t>.</w:t>
            </w:r>
            <w:r>
              <w:rPr>
                <w:sz w:val="22"/>
                <w:szCs w:val="22"/>
              </w:rPr>
              <w:t>8</w:t>
            </w:r>
            <w:r w:rsidR="00C84756" w:rsidRPr="003D3B35">
              <w:rPr>
                <w:sz w:val="22"/>
                <w:szCs w:val="22"/>
              </w:rPr>
              <w:t xml:space="preserve">%). This format continues to grow, and we will continue to experiment to maximize credit hours in this format. </w:t>
            </w:r>
          </w:p>
        </w:tc>
        <w:tc>
          <w:tcPr>
            <w:tcW w:w="3603" w:type="dxa"/>
          </w:tcPr>
          <w:p w14:paraId="1F071654" w14:textId="77777777" w:rsidR="0081001E" w:rsidRPr="0019601D" w:rsidRDefault="0081001E" w:rsidP="0081001E">
            <w:pPr>
              <w:spacing w:after="0"/>
              <w:rPr>
                <w:sz w:val="22"/>
                <w:szCs w:val="22"/>
              </w:rPr>
            </w:pPr>
            <w:r w:rsidRPr="00385FFD">
              <w:rPr>
                <w:b/>
                <w:sz w:val="22"/>
                <w:szCs w:val="22"/>
              </w:rPr>
              <w:t>Provide additional hybrid weekend opportunities in each academic semester</w:t>
            </w:r>
            <w:r w:rsidR="00C84756">
              <w:rPr>
                <w:sz w:val="22"/>
                <w:szCs w:val="22"/>
              </w:rPr>
              <w:t xml:space="preserve"> – The primary way we added weekend opportunities was through summer options which we did for the first time in the summer of 2024. In the 2024-25 academic year, we are splitting the courses over two weekends to see if students might come on more than one weekend. We will watch closely how this develops to be sure we are gaining and not just taking away the excitement of the weekend.</w:t>
            </w:r>
          </w:p>
        </w:tc>
      </w:tr>
    </w:tbl>
    <w:bookmarkEnd w:id="11"/>
    <w:p w14:paraId="52E56223" w14:textId="77777777" w:rsidR="000476A1" w:rsidRDefault="0019601D" w:rsidP="0019601D">
      <w:pPr>
        <w:spacing w:after="0" w:line="240" w:lineRule="auto"/>
        <w:rPr>
          <w:b/>
          <w:i/>
        </w:rPr>
      </w:pPr>
      <w:r>
        <w:rPr>
          <w:b/>
          <w:i/>
        </w:rPr>
        <w:tab/>
      </w:r>
    </w:p>
    <w:p w14:paraId="404C1119" w14:textId="77777777" w:rsidR="0070591B" w:rsidRDefault="000476A1" w:rsidP="000476A1">
      <w:pPr>
        <w:spacing w:after="0" w:line="240" w:lineRule="auto"/>
        <w:rPr>
          <w:b/>
        </w:rPr>
      </w:pPr>
      <w:r>
        <w:rPr>
          <w:b/>
          <w:i/>
        </w:rPr>
        <w:br w:type="page"/>
      </w:r>
      <w:r>
        <w:rPr>
          <w:b/>
          <w:i/>
        </w:rPr>
        <w:lastRenderedPageBreak/>
        <w:t>Goal 3: Financial Development—</w:t>
      </w:r>
      <w:r>
        <w:rPr>
          <w:b/>
        </w:rPr>
        <w:t>Operate from a position of financial strength by maximizing the generation of resources.</w:t>
      </w:r>
    </w:p>
    <w:p w14:paraId="07547A01" w14:textId="77777777" w:rsidR="000476A1" w:rsidRPr="000F2BD4" w:rsidRDefault="000476A1" w:rsidP="000476A1">
      <w:pPr>
        <w:spacing w:after="0" w:line="240" w:lineRule="auto"/>
        <w:rPr>
          <w:b/>
        </w:rPr>
      </w:pPr>
      <w:r>
        <w:rPr>
          <w:b/>
        </w:rPr>
        <w:tab/>
      </w:r>
    </w:p>
    <w:tbl>
      <w:tblPr>
        <w:tblStyle w:val="TableGrid"/>
        <w:tblW w:w="13680" w:type="dxa"/>
        <w:tblInd w:w="-365" w:type="dxa"/>
        <w:tblLook w:val="04A0" w:firstRow="1" w:lastRow="0" w:firstColumn="1" w:lastColumn="0" w:noHBand="0" w:noVBand="1"/>
      </w:tblPr>
      <w:tblGrid>
        <w:gridCol w:w="3602"/>
        <w:gridCol w:w="3237"/>
        <w:gridCol w:w="3238"/>
        <w:gridCol w:w="3603"/>
      </w:tblGrid>
      <w:tr w:rsidR="000476A1" w14:paraId="4D3670A8" w14:textId="77777777" w:rsidTr="107687D7">
        <w:tc>
          <w:tcPr>
            <w:tcW w:w="3602" w:type="dxa"/>
          </w:tcPr>
          <w:p w14:paraId="02CEB0DA" w14:textId="77777777" w:rsidR="000476A1" w:rsidRPr="00851E33" w:rsidRDefault="000476A1" w:rsidP="00D108B6">
            <w:pPr>
              <w:spacing w:after="0" w:line="240" w:lineRule="auto"/>
              <w:rPr>
                <w:b/>
              </w:rPr>
            </w:pPr>
            <w:r w:rsidRPr="00851E33">
              <w:rPr>
                <w:b/>
              </w:rPr>
              <w:t>Measures</w:t>
            </w:r>
            <w:r>
              <w:rPr>
                <w:b/>
              </w:rPr>
              <w:t xml:space="preserve"> (means of assessment)</w:t>
            </w:r>
          </w:p>
        </w:tc>
        <w:tc>
          <w:tcPr>
            <w:tcW w:w="3237" w:type="dxa"/>
          </w:tcPr>
          <w:p w14:paraId="4C6988F4" w14:textId="77777777" w:rsidR="000476A1" w:rsidRPr="00851E33" w:rsidRDefault="000476A1" w:rsidP="00D108B6">
            <w:pPr>
              <w:spacing w:after="0" w:line="240" w:lineRule="auto"/>
              <w:rPr>
                <w:b/>
              </w:rPr>
            </w:pPr>
            <w:r w:rsidRPr="00851E33">
              <w:rPr>
                <w:b/>
              </w:rPr>
              <w:t>Criteria for Success</w:t>
            </w:r>
            <w:r>
              <w:rPr>
                <w:b/>
              </w:rPr>
              <w:t xml:space="preserve"> (benchmark based on current data)</w:t>
            </w:r>
          </w:p>
        </w:tc>
        <w:tc>
          <w:tcPr>
            <w:tcW w:w="3238" w:type="dxa"/>
          </w:tcPr>
          <w:p w14:paraId="26D3929F" w14:textId="77777777" w:rsidR="000476A1" w:rsidRPr="00851E33" w:rsidRDefault="000476A1" w:rsidP="00D108B6">
            <w:pPr>
              <w:spacing w:after="0" w:line="240" w:lineRule="auto"/>
              <w:rPr>
                <w:b/>
              </w:rPr>
            </w:pPr>
            <w:r w:rsidRPr="00851E33">
              <w:rPr>
                <w:b/>
              </w:rPr>
              <w:t>Results</w:t>
            </w:r>
            <w:r>
              <w:rPr>
                <w:b/>
              </w:rPr>
              <w:t xml:space="preserve"> (report, summarize, reflect)</w:t>
            </w:r>
          </w:p>
        </w:tc>
        <w:tc>
          <w:tcPr>
            <w:tcW w:w="3603" w:type="dxa"/>
          </w:tcPr>
          <w:p w14:paraId="356A5159" w14:textId="77777777" w:rsidR="000476A1" w:rsidRPr="00851E33" w:rsidRDefault="000476A1" w:rsidP="00D108B6">
            <w:pPr>
              <w:spacing w:after="0" w:line="240" w:lineRule="auto"/>
              <w:rPr>
                <w:b/>
              </w:rPr>
            </w:pPr>
            <w:r w:rsidRPr="00851E33">
              <w:rPr>
                <w:b/>
              </w:rPr>
              <w:t>Use of Results (</w:t>
            </w:r>
            <w:r>
              <w:rPr>
                <w:b/>
              </w:rPr>
              <w:t>make action plan to reach criteria, set new criteria if needed, AND discuss</w:t>
            </w:r>
            <w:r w:rsidRPr="00851E33">
              <w:rPr>
                <w:b/>
              </w:rPr>
              <w:t xml:space="preserve"> </w:t>
            </w:r>
            <w:r>
              <w:rPr>
                <w:b/>
              </w:rPr>
              <w:t>success of previous cycle’s</w:t>
            </w:r>
            <w:r w:rsidRPr="00851E33">
              <w:rPr>
                <w:b/>
              </w:rPr>
              <w:t xml:space="preserve"> action plans)</w:t>
            </w:r>
          </w:p>
        </w:tc>
      </w:tr>
      <w:tr w:rsidR="000476A1" w14:paraId="18D4A210" w14:textId="77777777" w:rsidTr="107687D7">
        <w:trPr>
          <w:trHeight w:val="67"/>
        </w:trPr>
        <w:tc>
          <w:tcPr>
            <w:tcW w:w="13680" w:type="dxa"/>
            <w:gridSpan w:val="4"/>
            <w:shd w:val="clear" w:color="auto" w:fill="D9D9D9" w:themeFill="background1" w:themeFillShade="D9"/>
          </w:tcPr>
          <w:p w14:paraId="5E650E07" w14:textId="77777777" w:rsidR="000476A1" w:rsidRPr="0019601D" w:rsidRDefault="000476A1" w:rsidP="00D108B6">
            <w:pPr>
              <w:spacing w:after="0" w:line="240" w:lineRule="auto"/>
              <w:jc w:val="center"/>
              <w:rPr>
                <w:sz w:val="22"/>
                <w:szCs w:val="22"/>
              </w:rPr>
            </w:pPr>
            <w:r w:rsidRPr="000F2BD4">
              <w:rPr>
                <w:b/>
                <w:i/>
              </w:rPr>
              <w:t xml:space="preserve">Sub-goal </w:t>
            </w:r>
            <w:r>
              <w:rPr>
                <w:b/>
                <w:i/>
              </w:rPr>
              <w:t>3</w:t>
            </w:r>
            <w:r w:rsidRPr="000F2BD4">
              <w:rPr>
                <w:b/>
                <w:i/>
              </w:rPr>
              <w:t>.1</w:t>
            </w:r>
            <w:r>
              <w:rPr>
                <w:b/>
              </w:rPr>
              <w:t>:  Providence Fund—</w:t>
            </w:r>
            <w:r w:rsidR="00FE72D6">
              <w:rPr>
                <w:b/>
              </w:rPr>
              <w:t>M</w:t>
            </w:r>
            <w:r w:rsidR="002A4856">
              <w:rPr>
                <w:b/>
              </w:rPr>
              <w:t xml:space="preserve">eet or exceed the Providence Fund </w:t>
            </w:r>
            <w:r w:rsidR="00FE72D6">
              <w:rPr>
                <w:b/>
              </w:rPr>
              <w:t>g</w:t>
            </w:r>
            <w:r w:rsidR="002A4856">
              <w:rPr>
                <w:b/>
              </w:rPr>
              <w:t>oal</w:t>
            </w:r>
            <w:r w:rsidR="00FE72D6">
              <w:rPr>
                <w:b/>
              </w:rPr>
              <w:t>.</w:t>
            </w:r>
          </w:p>
        </w:tc>
      </w:tr>
      <w:tr w:rsidR="006B0A75" w14:paraId="03D069C7" w14:textId="77777777" w:rsidTr="107687D7">
        <w:trPr>
          <w:trHeight w:val="923"/>
        </w:trPr>
        <w:tc>
          <w:tcPr>
            <w:tcW w:w="3602" w:type="dxa"/>
            <w:vMerge w:val="restart"/>
          </w:tcPr>
          <w:p w14:paraId="432FFF93" w14:textId="77777777" w:rsidR="006B0A75" w:rsidRPr="0019601D" w:rsidRDefault="006B0A75" w:rsidP="006B0A75">
            <w:pPr>
              <w:spacing w:after="0" w:line="240" w:lineRule="auto"/>
              <w:rPr>
                <w:sz w:val="22"/>
                <w:szCs w:val="22"/>
              </w:rPr>
            </w:pPr>
            <w:r>
              <w:rPr>
                <w:sz w:val="22"/>
                <w:szCs w:val="22"/>
              </w:rPr>
              <w:t>Reach the Providence Fund annual goal established by the Cabinet and approved by the Trustees.</w:t>
            </w:r>
          </w:p>
        </w:tc>
        <w:tc>
          <w:tcPr>
            <w:tcW w:w="3237" w:type="dxa"/>
          </w:tcPr>
          <w:p w14:paraId="759BB562" w14:textId="77777777" w:rsidR="006B0A75" w:rsidRDefault="006B0A75" w:rsidP="006B0A75">
            <w:pPr>
              <w:spacing w:after="0" w:line="240" w:lineRule="auto"/>
              <w:jc w:val="center"/>
              <w:rPr>
                <w:sz w:val="22"/>
                <w:szCs w:val="22"/>
              </w:rPr>
            </w:pPr>
            <w:r>
              <w:rPr>
                <w:sz w:val="22"/>
                <w:szCs w:val="22"/>
              </w:rPr>
              <w:t>Academic Year 2022-2023</w:t>
            </w:r>
          </w:p>
          <w:p w14:paraId="406C337C" w14:textId="77777777" w:rsidR="006B0A75" w:rsidRPr="006B0A75" w:rsidRDefault="006B0A75" w:rsidP="006B0A75">
            <w:pPr>
              <w:spacing w:after="0" w:line="240" w:lineRule="auto"/>
              <w:jc w:val="center"/>
              <w:rPr>
                <w:b/>
                <w:sz w:val="22"/>
                <w:szCs w:val="22"/>
              </w:rPr>
            </w:pPr>
            <w:r w:rsidRPr="006B0A75">
              <w:rPr>
                <w:b/>
                <w:sz w:val="22"/>
                <w:szCs w:val="22"/>
              </w:rPr>
              <w:t>Goal of $1,</w:t>
            </w:r>
            <w:r w:rsidR="00FA4342">
              <w:rPr>
                <w:b/>
                <w:sz w:val="22"/>
                <w:szCs w:val="22"/>
              </w:rPr>
              <w:t>250</w:t>
            </w:r>
            <w:r w:rsidRPr="006B0A75">
              <w:rPr>
                <w:b/>
                <w:sz w:val="22"/>
                <w:szCs w:val="22"/>
              </w:rPr>
              <w:t>,000</w:t>
            </w:r>
          </w:p>
          <w:p w14:paraId="5043CB0F" w14:textId="77777777" w:rsidR="006B0A75" w:rsidRPr="0019601D" w:rsidRDefault="006B0A75" w:rsidP="006B0A75">
            <w:pPr>
              <w:spacing w:after="0" w:line="240" w:lineRule="auto"/>
              <w:jc w:val="center"/>
              <w:rPr>
                <w:sz w:val="22"/>
                <w:szCs w:val="22"/>
              </w:rPr>
            </w:pPr>
          </w:p>
        </w:tc>
        <w:tc>
          <w:tcPr>
            <w:tcW w:w="3238" w:type="dxa"/>
            <w:vMerge w:val="restart"/>
          </w:tcPr>
          <w:p w14:paraId="74D3DC20" w14:textId="06FDC5A7" w:rsidR="00765030" w:rsidRDefault="00765030" w:rsidP="00765030">
            <w:pPr>
              <w:spacing w:after="0" w:line="240" w:lineRule="auto"/>
              <w:rPr>
                <w:bCs/>
                <w:sz w:val="22"/>
                <w:szCs w:val="22"/>
              </w:rPr>
            </w:pPr>
            <w:r w:rsidRPr="00765030">
              <w:rPr>
                <w:bCs/>
                <w:sz w:val="22"/>
                <w:szCs w:val="22"/>
              </w:rPr>
              <w:t xml:space="preserve">In 2023-2024 </w:t>
            </w:r>
            <w:r>
              <w:rPr>
                <w:bCs/>
                <w:sz w:val="22"/>
                <w:szCs w:val="22"/>
              </w:rPr>
              <w:t>t</w:t>
            </w:r>
            <w:r w:rsidRPr="00765030">
              <w:rPr>
                <w:bCs/>
                <w:sz w:val="22"/>
                <w:szCs w:val="22"/>
              </w:rPr>
              <w:t xml:space="preserve">he </w:t>
            </w:r>
            <w:r>
              <w:rPr>
                <w:bCs/>
                <w:sz w:val="22"/>
                <w:szCs w:val="22"/>
              </w:rPr>
              <w:t>g</w:t>
            </w:r>
            <w:r w:rsidRPr="00765030">
              <w:rPr>
                <w:bCs/>
                <w:sz w:val="22"/>
                <w:szCs w:val="22"/>
              </w:rPr>
              <w:t xml:space="preserve">oal </w:t>
            </w:r>
            <w:r>
              <w:rPr>
                <w:bCs/>
                <w:sz w:val="22"/>
                <w:szCs w:val="22"/>
              </w:rPr>
              <w:t xml:space="preserve">was </w:t>
            </w:r>
            <w:r w:rsidRPr="00765030">
              <w:rPr>
                <w:bCs/>
                <w:sz w:val="22"/>
                <w:szCs w:val="22"/>
              </w:rPr>
              <w:t>$1,375,000</w:t>
            </w:r>
          </w:p>
          <w:p w14:paraId="50944659" w14:textId="635BA463" w:rsidR="00614553" w:rsidRDefault="00614553" w:rsidP="00765030">
            <w:pPr>
              <w:spacing w:after="0" w:line="240" w:lineRule="auto"/>
              <w:rPr>
                <w:bCs/>
                <w:sz w:val="22"/>
                <w:szCs w:val="22"/>
              </w:rPr>
            </w:pPr>
          </w:p>
          <w:p w14:paraId="203DED59" w14:textId="4C07EB88" w:rsidR="00765030" w:rsidRDefault="00614553" w:rsidP="00765030">
            <w:pPr>
              <w:spacing w:after="0" w:line="240" w:lineRule="auto"/>
              <w:rPr>
                <w:sz w:val="22"/>
                <w:szCs w:val="22"/>
              </w:rPr>
            </w:pPr>
            <w:r w:rsidRPr="00614553">
              <w:rPr>
                <w:sz w:val="22"/>
                <w:szCs w:val="22"/>
              </w:rPr>
              <w:t>In 2023-24 we</w:t>
            </w:r>
            <w:r w:rsidR="00765030" w:rsidRPr="00614553">
              <w:rPr>
                <w:sz w:val="22"/>
                <w:szCs w:val="22"/>
              </w:rPr>
              <w:t xml:space="preserve"> raised </w:t>
            </w:r>
            <w:r w:rsidR="00765030" w:rsidRPr="00614553">
              <w:rPr>
                <w:b/>
                <w:sz w:val="22"/>
                <w:szCs w:val="22"/>
              </w:rPr>
              <w:t>$1,5</w:t>
            </w:r>
            <w:r w:rsidRPr="00614553">
              <w:rPr>
                <w:b/>
                <w:sz w:val="22"/>
                <w:szCs w:val="22"/>
              </w:rPr>
              <w:t>30,742</w:t>
            </w:r>
            <w:r w:rsidR="00765030" w:rsidRPr="00614553">
              <w:rPr>
                <w:sz w:val="22"/>
                <w:szCs w:val="22"/>
              </w:rPr>
              <w:t xml:space="preserve">. </w:t>
            </w:r>
            <w:r w:rsidR="00900AB0" w:rsidRPr="00614553">
              <w:rPr>
                <w:sz w:val="22"/>
                <w:szCs w:val="22"/>
              </w:rPr>
              <w:t>The goal for 2024-25 is $1,425,000.</w:t>
            </w:r>
          </w:p>
          <w:p w14:paraId="6537F28F" w14:textId="77777777" w:rsidR="00765030" w:rsidRDefault="00765030" w:rsidP="00765030">
            <w:pPr>
              <w:spacing w:after="0" w:line="240" w:lineRule="auto"/>
              <w:rPr>
                <w:sz w:val="22"/>
                <w:szCs w:val="22"/>
              </w:rPr>
            </w:pPr>
          </w:p>
          <w:p w14:paraId="7AD8F760" w14:textId="77777777" w:rsidR="00765030" w:rsidRDefault="00765030" w:rsidP="00765030">
            <w:pPr>
              <w:spacing w:after="0" w:line="240" w:lineRule="auto"/>
              <w:rPr>
                <w:sz w:val="22"/>
                <w:szCs w:val="22"/>
              </w:rPr>
            </w:pPr>
            <w:r>
              <w:rPr>
                <w:sz w:val="22"/>
                <w:szCs w:val="22"/>
              </w:rPr>
              <w:t>Donor retention rate is up 9% over the previous year to 63%.</w:t>
            </w:r>
          </w:p>
          <w:p w14:paraId="6DFB9E20" w14:textId="77777777" w:rsidR="00765030" w:rsidRDefault="00765030" w:rsidP="00765030">
            <w:pPr>
              <w:spacing w:after="0" w:line="240" w:lineRule="auto"/>
              <w:rPr>
                <w:sz w:val="22"/>
                <w:szCs w:val="22"/>
              </w:rPr>
            </w:pPr>
          </w:p>
          <w:p w14:paraId="76F63DA7" w14:textId="77777777" w:rsidR="00765030" w:rsidRDefault="00765030" w:rsidP="00765030">
            <w:pPr>
              <w:spacing w:after="0" w:line="240" w:lineRule="auto"/>
              <w:rPr>
                <w:sz w:val="22"/>
                <w:szCs w:val="22"/>
              </w:rPr>
            </w:pPr>
            <w:r>
              <w:rPr>
                <w:sz w:val="22"/>
                <w:szCs w:val="22"/>
              </w:rPr>
              <w:t xml:space="preserve">The results suggest that we should keep applying the approach we have been using. So, we intend to press on with the strategies listed. </w:t>
            </w:r>
          </w:p>
          <w:p w14:paraId="70DF9E56" w14:textId="77777777" w:rsidR="00765030" w:rsidRDefault="00765030" w:rsidP="00765030">
            <w:pPr>
              <w:spacing w:after="0" w:line="240" w:lineRule="auto"/>
              <w:rPr>
                <w:sz w:val="22"/>
                <w:szCs w:val="22"/>
              </w:rPr>
            </w:pPr>
          </w:p>
          <w:p w14:paraId="2A2AC826" w14:textId="77777777" w:rsidR="00765030" w:rsidRDefault="00765030" w:rsidP="00765030">
            <w:pPr>
              <w:spacing w:after="0" w:line="240" w:lineRule="auto"/>
              <w:rPr>
                <w:sz w:val="22"/>
                <w:szCs w:val="22"/>
              </w:rPr>
            </w:pPr>
            <w:r>
              <w:rPr>
                <w:sz w:val="22"/>
                <w:szCs w:val="22"/>
              </w:rPr>
              <w:t>One note of caution, election years are typically lower fund-raising years.  This is true not only nationwide but also for NOBTS.  Four of the last five election years have been in the bottom ten fundraising years for NOBTS.</w:t>
            </w:r>
          </w:p>
          <w:p w14:paraId="44E871BC" w14:textId="77777777" w:rsidR="00CC093F" w:rsidRDefault="00CC093F" w:rsidP="00765030">
            <w:pPr>
              <w:spacing w:after="0" w:line="240" w:lineRule="auto"/>
              <w:rPr>
                <w:sz w:val="22"/>
                <w:szCs w:val="22"/>
              </w:rPr>
            </w:pPr>
          </w:p>
          <w:p w14:paraId="144A5D23" w14:textId="77777777" w:rsidR="00CC093F" w:rsidRPr="0019601D" w:rsidRDefault="00CC093F" w:rsidP="00765030">
            <w:pPr>
              <w:spacing w:after="0" w:line="240" w:lineRule="auto"/>
              <w:rPr>
                <w:sz w:val="22"/>
                <w:szCs w:val="22"/>
              </w:rPr>
            </w:pPr>
          </w:p>
        </w:tc>
        <w:tc>
          <w:tcPr>
            <w:tcW w:w="3603" w:type="dxa"/>
          </w:tcPr>
          <w:p w14:paraId="79AC908A" w14:textId="77777777" w:rsidR="006B0A75" w:rsidRDefault="006B0A75" w:rsidP="006B0A75">
            <w:pPr>
              <w:spacing w:after="0"/>
              <w:rPr>
                <w:sz w:val="22"/>
                <w:szCs w:val="22"/>
              </w:rPr>
            </w:pPr>
            <w:r w:rsidRPr="00385FFD">
              <w:rPr>
                <w:b/>
                <w:sz w:val="22"/>
                <w:szCs w:val="22"/>
              </w:rPr>
              <w:t>Provide timely and emotionally captivating stories within direct mail appeals</w:t>
            </w:r>
            <w:r w:rsidR="00385FFD">
              <w:rPr>
                <w:b/>
                <w:sz w:val="22"/>
                <w:szCs w:val="22"/>
              </w:rPr>
              <w:t xml:space="preserve"> - </w:t>
            </w:r>
            <w:r w:rsidR="00CC093F">
              <w:rPr>
                <w:sz w:val="22"/>
                <w:szCs w:val="22"/>
              </w:rPr>
              <w:t xml:space="preserve">We were able to do this 8x this last year, and this seems to work well. We will do the same thing this year. </w:t>
            </w:r>
            <w:r w:rsidRPr="006B0A75">
              <w:rPr>
                <w:sz w:val="22"/>
                <w:szCs w:val="22"/>
              </w:rPr>
              <w:t xml:space="preserve"> </w:t>
            </w:r>
          </w:p>
          <w:p w14:paraId="738610EB" w14:textId="77777777" w:rsidR="00CC093F" w:rsidRPr="006B0A75" w:rsidRDefault="00CC093F" w:rsidP="006B0A75">
            <w:pPr>
              <w:spacing w:after="0"/>
              <w:rPr>
                <w:sz w:val="22"/>
                <w:szCs w:val="22"/>
              </w:rPr>
            </w:pPr>
          </w:p>
        </w:tc>
      </w:tr>
      <w:tr w:rsidR="006B0A75" w14:paraId="1D4BFBFE" w14:textId="77777777" w:rsidTr="107687D7">
        <w:trPr>
          <w:trHeight w:val="575"/>
        </w:trPr>
        <w:tc>
          <w:tcPr>
            <w:tcW w:w="3602" w:type="dxa"/>
            <w:vMerge/>
          </w:tcPr>
          <w:p w14:paraId="637805D2" w14:textId="77777777" w:rsidR="006B0A75" w:rsidRDefault="006B0A75" w:rsidP="006B0A75">
            <w:pPr>
              <w:spacing w:after="0" w:line="240" w:lineRule="auto"/>
              <w:rPr>
                <w:sz w:val="22"/>
                <w:szCs w:val="22"/>
              </w:rPr>
            </w:pPr>
          </w:p>
        </w:tc>
        <w:tc>
          <w:tcPr>
            <w:tcW w:w="3237" w:type="dxa"/>
          </w:tcPr>
          <w:p w14:paraId="5856E221" w14:textId="77777777" w:rsidR="006B0A75" w:rsidRDefault="00513C94" w:rsidP="00513C94">
            <w:pPr>
              <w:spacing w:after="0" w:line="240" w:lineRule="auto"/>
              <w:jc w:val="center"/>
              <w:rPr>
                <w:sz w:val="22"/>
                <w:szCs w:val="22"/>
              </w:rPr>
            </w:pPr>
            <w:r>
              <w:rPr>
                <w:sz w:val="22"/>
                <w:szCs w:val="22"/>
              </w:rPr>
              <w:t xml:space="preserve">4-year growth rate of </w:t>
            </w:r>
            <w:r w:rsidR="006B0A75" w:rsidRPr="00513C94">
              <w:rPr>
                <w:b/>
                <w:sz w:val="22"/>
                <w:szCs w:val="22"/>
              </w:rPr>
              <w:t>37.5 %</w:t>
            </w:r>
          </w:p>
        </w:tc>
        <w:tc>
          <w:tcPr>
            <w:tcW w:w="3238" w:type="dxa"/>
            <w:vMerge/>
          </w:tcPr>
          <w:p w14:paraId="463F29E8" w14:textId="77777777" w:rsidR="006B0A75" w:rsidRPr="0019601D" w:rsidRDefault="006B0A75" w:rsidP="006B0A75">
            <w:pPr>
              <w:spacing w:after="0" w:line="240" w:lineRule="auto"/>
              <w:rPr>
                <w:sz w:val="22"/>
                <w:szCs w:val="22"/>
              </w:rPr>
            </w:pPr>
          </w:p>
        </w:tc>
        <w:tc>
          <w:tcPr>
            <w:tcW w:w="3603" w:type="dxa"/>
          </w:tcPr>
          <w:p w14:paraId="324EFF10" w14:textId="77777777" w:rsidR="00385FFD" w:rsidRDefault="006B0A75" w:rsidP="006B0A75">
            <w:pPr>
              <w:spacing w:after="0"/>
              <w:rPr>
                <w:sz w:val="22"/>
                <w:szCs w:val="22"/>
              </w:rPr>
            </w:pPr>
            <w:r w:rsidRPr="00385FFD">
              <w:rPr>
                <w:b/>
                <w:sz w:val="22"/>
                <w:szCs w:val="22"/>
              </w:rPr>
              <w:t>Increase donor retention to 65% over the next five years</w:t>
            </w:r>
            <w:r w:rsidR="00385FFD">
              <w:rPr>
                <w:sz w:val="22"/>
                <w:szCs w:val="22"/>
              </w:rPr>
              <w:t xml:space="preserve"> – This is more of a goal than a strategy. New strategies are below.</w:t>
            </w:r>
          </w:p>
          <w:p w14:paraId="3B7B4B86" w14:textId="77777777" w:rsidR="00385FFD" w:rsidRDefault="00385FFD" w:rsidP="006B0A75">
            <w:pPr>
              <w:spacing w:after="0"/>
              <w:rPr>
                <w:sz w:val="22"/>
                <w:szCs w:val="22"/>
              </w:rPr>
            </w:pPr>
          </w:p>
          <w:p w14:paraId="5E779855" w14:textId="77777777" w:rsidR="00A936E5" w:rsidRDefault="00385FFD" w:rsidP="006B0A75">
            <w:pPr>
              <w:spacing w:after="0"/>
              <w:rPr>
                <w:sz w:val="22"/>
                <w:szCs w:val="22"/>
              </w:rPr>
            </w:pPr>
            <w:r w:rsidRPr="00385FFD">
              <w:rPr>
                <w:b/>
                <w:sz w:val="22"/>
                <w:szCs w:val="22"/>
              </w:rPr>
              <w:t>New Strategies</w:t>
            </w:r>
            <w:r>
              <w:rPr>
                <w:sz w:val="22"/>
                <w:szCs w:val="22"/>
              </w:rPr>
              <w:t xml:space="preserve">: </w:t>
            </w:r>
            <w:r w:rsidR="00CC093F">
              <w:rPr>
                <w:sz w:val="22"/>
                <w:szCs w:val="22"/>
              </w:rPr>
              <w:t xml:space="preserve">We will introduce a new </w:t>
            </w:r>
            <w:r w:rsidR="00A936E5">
              <w:rPr>
                <w:sz w:val="22"/>
                <w:szCs w:val="22"/>
              </w:rPr>
              <w:t xml:space="preserve">90 day </w:t>
            </w:r>
            <w:r w:rsidR="00CC093F">
              <w:rPr>
                <w:sz w:val="22"/>
                <w:szCs w:val="22"/>
              </w:rPr>
              <w:t xml:space="preserve">“donor </w:t>
            </w:r>
            <w:r w:rsidR="00A936E5">
              <w:rPr>
                <w:sz w:val="22"/>
                <w:szCs w:val="22"/>
              </w:rPr>
              <w:t>communication strategy</w:t>
            </w:r>
            <w:r w:rsidR="00CC093F">
              <w:rPr>
                <w:sz w:val="22"/>
                <w:szCs w:val="22"/>
              </w:rPr>
              <w:t>” that will introduce new donors to NOBTS</w:t>
            </w:r>
            <w:r w:rsidR="00A936E5">
              <w:rPr>
                <w:sz w:val="22"/>
                <w:szCs w:val="22"/>
              </w:rPr>
              <w:t xml:space="preserve"> and Leavell College</w:t>
            </w:r>
            <w:r w:rsidR="00CC093F">
              <w:rPr>
                <w:sz w:val="22"/>
                <w:szCs w:val="22"/>
              </w:rPr>
              <w:t xml:space="preserve">. </w:t>
            </w:r>
          </w:p>
          <w:p w14:paraId="3A0FF5F2" w14:textId="77777777" w:rsidR="00A936E5" w:rsidRDefault="00A936E5" w:rsidP="006B0A75">
            <w:pPr>
              <w:spacing w:after="0"/>
              <w:rPr>
                <w:sz w:val="22"/>
                <w:szCs w:val="22"/>
              </w:rPr>
            </w:pPr>
          </w:p>
          <w:p w14:paraId="74FB89CA" w14:textId="77777777" w:rsidR="00CC093F" w:rsidRDefault="00CC093F" w:rsidP="006B0A75">
            <w:pPr>
              <w:spacing w:after="0"/>
              <w:rPr>
                <w:sz w:val="22"/>
                <w:szCs w:val="22"/>
              </w:rPr>
            </w:pPr>
            <w:r>
              <w:rPr>
                <w:sz w:val="22"/>
                <w:szCs w:val="22"/>
              </w:rPr>
              <w:t xml:space="preserve">We </w:t>
            </w:r>
            <w:r w:rsidR="00A936E5">
              <w:rPr>
                <w:sz w:val="22"/>
                <w:szCs w:val="22"/>
              </w:rPr>
              <w:t xml:space="preserve">will also implement presidential acknowledgement for gifts of $5,000 or more. </w:t>
            </w:r>
          </w:p>
          <w:p w14:paraId="5630AD66" w14:textId="77777777" w:rsidR="006B0A75" w:rsidRPr="006B0A75" w:rsidRDefault="006B0A75" w:rsidP="006B0A75">
            <w:pPr>
              <w:spacing w:after="0"/>
              <w:rPr>
                <w:sz w:val="22"/>
                <w:szCs w:val="22"/>
              </w:rPr>
            </w:pPr>
          </w:p>
        </w:tc>
      </w:tr>
      <w:tr w:rsidR="006B0A75" w14:paraId="33255950" w14:textId="77777777" w:rsidTr="107687D7">
        <w:trPr>
          <w:trHeight w:val="885"/>
        </w:trPr>
        <w:tc>
          <w:tcPr>
            <w:tcW w:w="3602" w:type="dxa"/>
            <w:vMerge w:val="restart"/>
          </w:tcPr>
          <w:p w14:paraId="3AACDA29" w14:textId="77777777" w:rsidR="006B0A75" w:rsidRDefault="006B0A75" w:rsidP="006B0A75">
            <w:pPr>
              <w:spacing w:after="0" w:line="240" w:lineRule="auto"/>
              <w:rPr>
                <w:sz w:val="22"/>
                <w:szCs w:val="22"/>
              </w:rPr>
            </w:pPr>
            <w:r>
              <w:rPr>
                <w:sz w:val="22"/>
                <w:szCs w:val="22"/>
              </w:rPr>
              <w:lastRenderedPageBreak/>
              <w:t>Increase membership within the Providence Society by adding ten members annually for the next five years.</w:t>
            </w:r>
          </w:p>
        </w:tc>
        <w:tc>
          <w:tcPr>
            <w:tcW w:w="3237" w:type="dxa"/>
            <w:vMerge w:val="restart"/>
          </w:tcPr>
          <w:p w14:paraId="4AD6E7FD" w14:textId="77777777" w:rsidR="00513C94" w:rsidRDefault="006B0A75" w:rsidP="006B0A75">
            <w:pPr>
              <w:spacing w:after="0" w:line="240" w:lineRule="auto"/>
              <w:jc w:val="center"/>
              <w:rPr>
                <w:sz w:val="22"/>
                <w:szCs w:val="22"/>
              </w:rPr>
            </w:pPr>
            <w:r>
              <w:rPr>
                <w:sz w:val="22"/>
                <w:szCs w:val="22"/>
              </w:rPr>
              <w:t>Academic Year 2022-2023</w:t>
            </w:r>
          </w:p>
          <w:p w14:paraId="59E45851" w14:textId="77777777" w:rsidR="006B0A75" w:rsidRDefault="006B0A75" w:rsidP="006B0A75">
            <w:pPr>
              <w:spacing w:after="0" w:line="240" w:lineRule="auto"/>
              <w:jc w:val="center"/>
              <w:rPr>
                <w:b/>
                <w:sz w:val="22"/>
                <w:szCs w:val="22"/>
              </w:rPr>
            </w:pPr>
            <w:r w:rsidRPr="00513C94">
              <w:rPr>
                <w:b/>
                <w:sz w:val="22"/>
                <w:szCs w:val="22"/>
              </w:rPr>
              <w:t>104 members</w:t>
            </w:r>
          </w:p>
          <w:p w14:paraId="5B152B19" w14:textId="77777777" w:rsidR="00513C94" w:rsidRPr="00513C94" w:rsidRDefault="00513C94" w:rsidP="006B0A75">
            <w:pPr>
              <w:spacing w:after="0" w:line="240" w:lineRule="auto"/>
              <w:jc w:val="center"/>
              <w:rPr>
                <w:sz w:val="22"/>
                <w:szCs w:val="22"/>
              </w:rPr>
            </w:pPr>
            <w:r>
              <w:rPr>
                <w:sz w:val="22"/>
                <w:szCs w:val="22"/>
              </w:rPr>
              <w:t>Academic Year 2021-2022</w:t>
            </w:r>
          </w:p>
          <w:p w14:paraId="3E8E9468" w14:textId="77777777" w:rsidR="006B0A75" w:rsidRPr="00513C94" w:rsidRDefault="006B0A75" w:rsidP="006B0A75">
            <w:pPr>
              <w:spacing w:after="0" w:line="240" w:lineRule="auto"/>
              <w:jc w:val="center"/>
              <w:rPr>
                <w:b/>
                <w:sz w:val="22"/>
                <w:szCs w:val="22"/>
              </w:rPr>
            </w:pPr>
            <w:r w:rsidRPr="00513C94">
              <w:rPr>
                <w:b/>
                <w:sz w:val="22"/>
                <w:szCs w:val="22"/>
              </w:rPr>
              <w:t>88 members</w:t>
            </w:r>
          </w:p>
        </w:tc>
        <w:tc>
          <w:tcPr>
            <w:tcW w:w="3238" w:type="dxa"/>
            <w:vMerge w:val="restart"/>
          </w:tcPr>
          <w:p w14:paraId="7DB23D3E" w14:textId="77777777" w:rsidR="006B0A75" w:rsidRPr="0019601D" w:rsidRDefault="00765030" w:rsidP="006B0A75">
            <w:pPr>
              <w:spacing w:after="0" w:line="240" w:lineRule="auto"/>
              <w:rPr>
                <w:sz w:val="22"/>
                <w:szCs w:val="22"/>
              </w:rPr>
            </w:pPr>
            <w:r>
              <w:rPr>
                <w:sz w:val="22"/>
                <w:szCs w:val="22"/>
              </w:rPr>
              <w:t>Currently, we have 93 members. That represents a decrease of 11 members.</w:t>
            </w:r>
            <w:r w:rsidR="00900AB0">
              <w:rPr>
                <w:sz w:val="22"/>
                <w:szCs w:val="22"/>
              </w:rPr>
              <w:t xml:space="preserve"> Eight new members were added this year, but we lost 17 members to death, life changes, and credit card changes. </w:t>
            </w:r>
            <w:r w:rsidR="00CC093F">
              <w:rPr>
                <w:sz w:val="22"/>
                <w:szCs w:val="22"/>
              </w:rPr>
              <w:t>We will work with “Stripe” to ensure that donors are notified before their card expires.</w:t>
            </w:r>
          </w:p>
        </w:tc>
        <w:tc>
          <w:tcPr>
            <w:tcW w:w="3603" w:type="dxa"/>
          </w:tcPr>
          <w:p w14:paraId="1DCB53C3" w14:textId="77777777" w:rsidR="00CC093F" w:rsidRDefault="006B0A75" w:rsidP="00CC093F">
            <w:pPr>
              <w:spacing w:after="0" w:line="240" w:lineRule="auto"/>
              <w:rPr>
                <w:sz w:val="22"/>
                <w:szCs w:val="22"/>
              </w:rPr>
            </w:pPr>
            <w:bookmarkStart w:id="12" w:name="_Hlk172718831"/>
            <w:r w:rsidRPr="00385FFD">
              <w:rPr>
                <w:b/>
                <w:sz w:val="22"/>
                <w:szCs w:val="22"/>
              </w:rPr>
              <w:t>Invite other Providence Society members to share why they support the Providence Society</w:t>
            </w:r>
            <w:bookmarkEnd w:id="12"/>
            <w:r w:rsidR="00CC093F">
              <w:rPr>
                <w:sz w:val="22"/>
                <w:szCs w:val="22"/>
              </w:rPr>
              <w:t xml:space="preserve"> - We were not able to implement this strategy this year, but we have a plan to do so this year. </w:t>
            </w:r>
          </w:p>
          <w:p w14:paraId="61829076" w14:textId="77777777" w:rsidR="00A936E5" w:rsidRDefault="00A936E5" w:rsidP="00CC093F">
            <w:pPr>
              <w:spacing w:after="0" w:line="240" w:lineRule="auto"/>
              <w:rPr>
                <w:sz w:val="22"/>
                <w:szCs w:val="22"/>
              </w:rPr>
            </w:pPr>
          </w:p>
          <w:p w14:paraId="233A9DF6" w14:textId="77777777" w:rsidR="00A936E5" w:rsidRPr="006B0A75" w:rsidRDefault="00A936E5" w:rsidP="00CC093F">
            <w:pPr>
              <w:spacing w:after="0" w:line="240" w:lineRule="auto"/>
              <w:rPr>
                <w:sz w:val="22"/>
                <w:szCs w:val="22"/>
              </w:rPr>
            </w:pPr>
            <w:r w:rsidRPr="00A936E5">
              <w:rPr>
                <w:b/>
                <w:sz w:val="22"/>
                <w:szCs w:val="22"/>
              </w:rPr>
              <w:t>New Strategy</w:t>
            </w:r>
            <w:r>
              <w:rPr>
                <w:sz w:val="22"/>
                <w:szCs w:val="22"/>
              </w:rPr>
              <w:t>: Identify donors in our database by giving patterns as prospects.</w:t>
            </w:r>
          </w:p>
        </w:tc>
      </w:tr>
      <w:tr w:rsidR="006B0A75" w14:paraId="69ECF25A" w14:textId="77777777" w:rsidTr="107687D7">
        <w:trPr>
          <w:trHeight w:val="557"/>
        </w:trPr>
        <w:tc>
          <w:tcPr>
            <w:tcW w:w="3602" w:type="dxa"/>
            <w:vMerge/>
          </w:tcPr>
          <w:p w14:paraId="2BA226A1" w14:textId="77777777" w:rsidR="006B0A75" w:rsidRDefault="006B0A75" w:rsidP="006B0A75">
            <w:pPr>
              <w:spacing w:after="0" w:line="240" w:lineRule="auto"/>
              <w:rPr>
                <w:sz w:val="22"/>
                <w:szCs w:val="22"/>
              </w:rPr>
            </w:pPr>
          </w:p>
        </w:tc>
        <w:tc>
          <w:tcPr>
            <w:tcW w:w="3237" w:type="dxa"/>
            <w:vMerge/>
          </w:tcPr>
          <w:p w14:paraId="17AD93B2" w14:textId="77777777" w:rsidR="006B0A75" w:rsidRDefault="006B0A75" w:rsidP="006B0A75">
            <w:pPr>
              <w:spacing w:after="0" w:line="240" w:lineRule="auto"/>
              <w:jc w:val="center"/>
              <w:rPr>
                <w:sz w:val="22"/>
                <w:szCs w:val="22"/>
              </w:rPr>
            </w:pPr>
          </w:p>
        </w:tc>
        <w:tc>
          <w:tcPr>
            <w:tcW w:w="3238" w:type="dxa"/>
            <w:vMerge/>
          </w:tcPr>
          <w:p w14:paraId="0DE4B5B7" w14:textId="77777777" w:rsidR="006B0A75" w:rsidRPr="0019601D" w:rsidRDefault="006B0A75" w:rsidP="006B0A75">
            <w:pPr>
              <w:spacing w:after="0" w:line="240" w:lineRule="auto"/>
              <w:rPr>
                <w:sz w:val="22"/>
                <w:szCs w:val="22"/>
              </w:rPr>
            </w:pPr>
          </w:p>
        </w:tc>
        <w:tc>
          <w:tcPr>
            <w:tcW w:w="3603" w:type="dxa"/>
          </w:tcPr>
          <w:p w14:paraId="0EADF8EA" w14:textId="77777777" w:rsidR="006B0A75" w:rsidRDefault="006B0A75" w:rsidP="006B0A75">
            <w:pPr>
              <w:spacing w:after="0" w:line="240" w:lineRule="auto"/>
              <w:rPr>
                <w:sz w:val="22"/>
                <w:szCs w:val="22"/>
                <w:highlight w:val="yellow"/>
              </w:rPr>
            </w:pPr>
            <w:bookmarkStart w:id="13" w:name="_Hlk172718846"/>
            <w:r w:rsidRPr="00385FFD">
              <w:rPr>
                <w:b/>
                <w:sz w:val="22"/>
                <w:szCs w:val="22"/>
              </w:rPr>
              <w:t>Highlight the Providence Society in marketing strategy</w:t>
            </w:r>
            <w:bookmarkEnd w:id="13"/>
            <w:r w:rsidR="00CC093F">
              <w:rPr>
                <w:sz w:val="22"/>
                <w:szCs w:val="22"/>
              </w:rPr>
              <w:t xml:space="preserve"> – The providence society was highlighted in quarterly emails and brochures but did not have the success we wanted. We will continue to market it, but we are going to use a new strategy next year.</w:t>
            </w:r>
          </w:p>
          <w:p w14:paraId="66204FF1" w14:textId="77777777" w:rsidR="00900AB0" w:rsidRDefault="00900AB0" w:rsidP="006B0A75">
            <w:pPr>
              <w:spacing w:after="0" w:line="240" w:lineRule="auto"/>
              <w:rPr>
                <w:sz w:val="22"/>
                <w:szCs w:val="22"/>
              </w:rPr>
            </w:pPr>
          </w:p>
          <w:p w14:paraId="77F933AC" w14:textId="77777777" w:rsidR="00900AB0" w:rsidRPr="006B0A75" w:rsidRDefault="00900AB0" w:rsidP="006B0A75">
            <w:pPr>
              <w:spacing w:after="0" w:line="240" w:lineRule="auto"/>
              <w:rPr>
                <w:sz w:val="22"/>
                <w:szCs w:val="22"/>
              </w:rPr>
            </w:pPr>
            <w:r w:rsidRPr="00900AB0">
              <w:rPr>
                <w:b/>
                <w:sz w:val="22"/>
                <w:szCs w:val="22"/>
              </w:rPr>
              <w:t xml:space="preserve">New </w:t>
            </w:r>
            <w:r w:rsidR="00A936E5">
              <w:rPr>
                <w:b/>
                <w:sz w:val="22"/>
                <w:szCs w:val="22"/>
              </w:rPr>
              <w:t>S</w:t>
            </w:r>
            <w:r w:rsidRPr="00900AB0">
              <w:rPr>
                <w:b/>
                <w:sz w:val="22"/>
                <w:szCs w:val="22"/>
              </w:rPr>
              <w:t>trategy</w:t>
            </w:r>
            <w:r>
              <w:rPr>
                <w:sz w:val="22"/>
                <w:szCs w:val="22"/>
              </w:rPr>
              <w:t>: We are instituting some information tracking changes so we can be informed when a change occurs and reach out to the donor.</w:t>
            </w:r>
          </w:p>
        </w:tc>
      </w:tr>
      <w:tr w:rsidR="000476A1" w14:paraId="7C253E8A" w14:textId="77777777" w:rsidTr="107687D7">
        <w:trPr>
          <w:trHeight w:val="45"/>
        </w:trPr>
        <w:tc>
          <w:tcPr>
            <w:tcW w:w="13680" w:type="dxa"/>
            <w:gridSpan w:val="4"/>
            <w:shd w:val="clear" w:color="auto" w:fill="D9D9D9" w:themeFill="background1" w:themeFillShade="D9"/>
          </w:tcPr>
          <w:p w14:paraId="48931309" w14:textId="77777777" w:rsidR="000476A1" w:rsidRPr="0019601D" w:rsidRDefault="000476A1" w:rsidP="00D108B6">
            <w:pPr>
              <w:spacing w:after="0" w:line="240" w:lineRule="auto"/>
              <w:jc w:val="center"/>
              <w:rPr>
                <w:sz w:val="22"/>
                <w:szCs w:val="22"/>
              </w:rPr>
            </w:pPr>
            <w:r w:rsidRPr="000F2BD4">
              <w:rPr>
                <w:b/>
                <w:i/>
              </w:rPr>
              <w:t xml:space="preserve">Sub-goal </w:t>
            </w:r>
            <w:r>
              <w:rPr>
                <w:b/>
                <w:i/>
              </w:rPr>
              <w:t>3</w:t>
            </w:r>
            <w:r w:rsidRPr="000F2BD4">
              <w:rPr>
                <w:b/>
                <w:i/>
              </w:rPr>
              <w:t>.</w:t>
            </w:r>
            <w:r>
              <w:rPr>
                <w:b/>
                <w:i/>
              </w:rPr>
              <w:t>2</w:t>
            </w:r>
            <w:r>
              <w:rPr>
                <w:b/>
              </w:rPr>
              <w:t>:  Alumni Philanthropy—</w:t>
            </w:r>
            <w:r w:rsidR="00FE72D6">
              <w:rPr>
                <w:b/>
              </w:rPr>
              <w:t>I</w:t>
            </w:r>
            <w:r w:rsidR="002A4856">
              <w:rPr>
                <w:b/>
              </w:rPr>
              <w:t xml:space="preserve">ncrease </w:t>
            </w:r>
            <w:r w:rsidR="00FE72D6">
              <w:rPr>
                <w:b/>
              </w:rPr>
              <w:t>a</w:t>
            </w:r>
            <w:r w:rsidR="002A4856">
              <w:rPr>
                <w:b/>
              </w:rPr>
              <w:t xml:space="preserve">lumni </w:t>
            </w:r>
            <w:r w:rsidR="00FE72D6">
              <w:rPr>
                <w:b/>
              </w:rPr>
              <w:t>g</w:t>
            </w:r>
            <w:r w:rsidR="002A4856">
              <w:rPr>
                <w:b/>
              </w:rPr>
              <w:t>iving</w:t>
            </w:r>
            <w:r w:rsidR="00FE72D6">
              <w:rPr>
                <w:b/>
              </w:rPr>
              <w:t>.</w:t>
            </w:r>
          </w:p>
        </w:tc>
      </w:tr>
      <w:tr w:rsidR="002A4856" w14:paraId="5B1AAACD" w14:textId="77777777" w:rsidTr="107687D7">
        <w:trPr>
          <w:trHeight w:val="690"/>
        </w:trPr>
        <w:tc>
          <w:tcPr>
            <w:tcW w:w="3602" w:type="dxa"/>
            <w:vMerge w:val="restart"/>
          </w:tcPr>
          <w:p w14:paraId="6D838787" w14:textId="77777777" w:rsidR="002A4856" w:rsidRPr="0019601D" w:rsidRDefault="002A4856" w:rsidP="002A4856">
            <w:pPr>
              <w:spacing w:after="0" w:line="240" w:lineRule="auto"/>
              <w:rPr>
                <w:sz w:val="22"/>
                <w:szCs w:val="22"/>
              </w:rPr>
            </w:pPr>
            <w:r w:rsidRPr="00C8148C">
              <w:t xml:space="preserve">Increase alumni financial </w:t>
            </w:r>
            <w:r>
              <w:t xml:space="preserve">contributions to 7%. </w:t>
            </w:r>
          </w:p>
        </w:tc>
        <w:tc>
          <w:tcPr>
            <w:tcW w:w="3237" w:type="dxa"/>
            <w:vMerge w:val="restart"/>
          </w:tcPr>
          <w:p w14:paraId="26434222" w14:textId="77777777" w:rsidR="002A4856" w:rsidRDefault="002A4856" w:rsidP="002A4856">
            <w:pPr>
              <w:spacing w:after="0" w:line="240" w:lineRule="auto"/>
              <w:jc w:val="center"/>
              <w:rPr>
                <w:sz w:val="22"/>
                <w:szCs w:val="22"/>
              </w:rPr>
            </w:pPr>
            <w:r>
              <w:rPr>
                <w:sz w:val="22"/>
                <w:szCs w:val="22"/>
              </w:rPr>
              <w:t>Academic Year 2022-2023</w:t>
            </w:r>
          </w:p>
          <w:p w14:paraId="24AFD9F8" w14:textId="77777777" w:rsidR="002A4856" w:rsidRPr="002A4856" w:rsidRDefault="002A4856" w:rsidP="002A4856">
            <w:pPr>
              <w:spacing w:after="0" w:line="240" w:lineRule="auto"/>
              <w:jc w:val="center"/>
              <w:rPr>
                <w:b/>
                <w:sz w:val="22"/>
                <w:szCs w:val="22"/>
              </w:rPr>
            </w:pPr>
            <w:r w:rsidRPr="002A4856">
              <w:rPr>
                <w:b/>
                <w:sz w:val="22"/>
                <w:szCs w:val="22"/>
              </w:rPr>
              <w:t>4.55%</w:t>
            </w:r>
          </w:p>
          <w:p w14:paraId="54C5FA6A" w14:textId="77777777" w:rsidR="002A4856" w:rsidRDefault="002A4856" w:rsidP="002A4856">
            <w:pPr>
              <w:spacing w:after="0" w:line="240" w:lineRule="auto"/>
              <w:jc w:val="center"/>
              <w:rPr>
                <w:sz w:val="22"/>
                <w:szCs w:val="22"/>
              </w:rPr>
            </w:pPr>
            <w:r>
              <w:rPr>
                <w:sz w:val="22"/>
                <w:szCs w:val="22"/>
              </w:rPr>
              <w:t>Academic Year 2021-2022</w:t>
            </w:r>
          </w:p>
          <w:p w14:paraId="599CD66F" w14:textId="77777777" w:rsidR="002A4856" w:rsidRPr="002A4856" w:rsidRDefault="002A4856" w:rsidP="002A4856">
            <w:pPr>
              <w:spacing w:after="0" w:line="240" w:lineRule="auto"/>
              <w:jc w:val="center"/>
              <w:rPr>
                <w:b/>
                <w:sz w:val="22"/>
                <w:szCs w:val="22"/>
              </w:rPr>
            </w:pPr>
            <w:r w:rsidRPr="002A4856">
              <w:rPr>
                <w:b/>
                <w:sz w:val="22"/>
                <w:szCs w:val="22"/>
              </w:rPr>
              <w:t>5.41%</w:t>
            </w:r>
          </w:p>
        </w:tc>
        <w:tc>
          <w:tcPr>
            <w:tcW w:w="3238" w:type="dxa"/>
            <w:vMerge w:val="restart"/>
          </w:tcPr>
          <w:p w14:paraId="16ACB515" w14:textId="77777777" w:rsidR="002A4856" w:rsidRPr="0019601D" w:rsidRDefault="00CE6442" w:rsidP="002A4856">
            <w:pPr>
              <w:spacing w:after="0" w:line="240" w:lineRule="auto"/>
              <w:rPr>
                <w:sz w:val="22"/>
                <w:szCs w:val="22"/>
              </w:rPr>
            </w:pPr>
            <w:r>
              <w:rPr>
                <w:sz w:val="22"/>
                <w:szCs w:val="22"/>
              </w:rPr>
              <w:t xml:space="preserve">In 2023-24, this number dropped to </w:t>
            </w:r>
            <w:r w:rsidRPr="00CE6442">
              <w:rPr>
                <w:b/>
                <w:sz w:val="22"/>
                <w:szCs w:val="22"/>
              </w:rPr>
              <w:t>3.9%</w:t>
            </w:r>
            <w:r>
              <w:rPr>
                <w:sz w:val="22"/>
                <w:szCs w:val="22"/>
              </w:rPr>
              <w:t xml:space="preserve">. </w:t>
            </w:r>
            <w:bookmarkStart w:id="14" w:name="_Hlk172719033"/>
            <w:r>
              <w:rPr>
                <w:sz w:val="22"/>
                <w:szCs w:val="22"/>
              </w:rPr>
              <w:t xml:space="preserve">We had a lot of transition in the alumni office. </w:t>
            </w:r>
            <w:bookmarkEnd w:id="14"/>
            <w:r>
              <w:rPr>
                <w:sz w:val="22"/>
                <w:szCs w:val="22"/>
              </w:rPr>
              <w:t>With the hiring of a new Alumni Director, we are creating and implementing new strategies.</w:t>
            </w:r>
          </w:p>
        </w:tc>
        <w:tc>
          <w:tcPr>
            <w:tcW w:w="3603" w:type="dxa"/>
          </w:tcPr>
          <w:p w14:paraId="0A3756C3" w14:textId="77777777" w:rsidR="002A4856" w:rsidRPr="002A4856" w:rsidRDefault="002A4856" w:rsidP="002A4856">
            <w:pPr>
              <w:spacing w:after="0" w:line="240" w:lineRule="auto"/>
              <w:rPr>
                <w:sz w:val="22"/>
                <w:szCs w:val="22"/>
              </w:rPr>
            </w:pPr>
            <w:r w:rsidRPr="00385FFD">
              <w:rPr>
                <w:b/>
                <w:sz w:val="22"/>
                <w:szCs w:val="22"/>
              </w:rPr>
              <w:t>Create and implement a communication plan that is service based, increasing interaction with our services</w:t>
            </w:r>
            <w:r w:rsidR="00CC093F">
              <w:rPr>
                <w:sz w:val="22"/>
                <w:szCs w:val="22"/>
              </w:rPr>
              <w:t xml:space="preserve"> – We were able to do this and will continue to use this strategy.</w:t>
            </w:r>
          </w:p>
        </w:tc>
      </w:tr>
      <w:tr w:rsidR="002A4856" w14:paraId="1F206B50" w14:textId="77777777" w:rsidTr="107687D7">
        <w:trPr>
          <w:trHeight w:val="530"/>
        </w:trPr>
        <w:tc>
          <w:tcPr>
            <w:tcW w:w="3602" w:type="dxa"/>
            <w:vMerge/>
          </w:tcPr>
          <w:p w14:paraId="2DBF0D7D" w14:textId="77777777" w:rsidR="002A4856" w:rsidRPr="00C8148C" w:rsidRDefault="002A4856" w:rsidP="00D108B6">
            <w:pPr>
              <w:spacing w:after="0" w:line="240" w:lineRule="auto"/>
            </w:pPr>
          </w:p>
        </w:tc>
        <w:tc>
          <w:tcPr>
            <w:tcW w:w="3237" w:type="dxa"/>
            <w:vMerge/>
          </w:tcPr>
          <w:p w14:paraId="6B62F1B3" w14:textId="77777777" w:rsidR="002A4856" w:rsidRPr="0019601D" w:rsidRDefault="002A4856" w:rsidP="00D108B6">
            <w:pPr>
              <w:spacing w:after="0" w:line="240" w:lineRule="auto"/>
              <w:jc w:val="center"/>
              <w:rPr>
                <w:sz w:val="22"/>
                <w:szCs w:val="22"/>
              </w:rPr>
            </w:pPr>
          </w:p>
        </w:tc>
        <w:tc>
          <w:tcPr>
            <w:tcW w:w="3238" w:type="dxa"/>
            <w:vMerge/>
          </w:tcPr>
          <w:p w14:paraId="02F2C34E" w14:textId="77777777" w:rsidR="002A4856" w:rsidRPr="0019601D" w:rsidRDefault="002A4856" w:rsidP="00D108B6">
            <w:pPr>
              <w:spacing w:after="0" w:line="240" w:lineRule="auto"/>
              <w:rPr>
                <w:sz w:val="22"/>
                <w:szCs w:val="22"/>
              </w:rPr>
            </w:pPr>
          </w:p>
        </w:tc>
        <w:tc>
          <w:tcPr>
            <w:tcW w:w="3603" w:type="dxa"/>
          </w:tcPr>
          <w:p w14:paraId="2BB97E70" w14:textId="77777777" w:rsidR="00CC093F" w:rsidRDefault="002A4856" w:rsidP="00CC093F">
            <w:pPr>
              <w:spacing w:after="0" w:line="240" w:lineRule="auto"/>
              <w:rPr>
                <w:sz w:val="22"/>
                <w:szCs w:val="22"/>
              </w:rPr>
            </w:pPr>
            <w:r w:rsidRPr="00385FFD">
              <w:rPr>
                <w:b/>
                <w:sz w:val="22"/>
                <w:szCs w:val="22"/>
              </w:rPr>
              <w:t>Develop a new solicitation plan for Alumni Association members</w:t>
            </w:r>
            <w:r w:rsidR="00CC093F">
              <w:rPr>
                <w:sz w:val="22"/>
                <w:szCs w:val="22"/>
              </w:rPr>
              <w:t xml:space="preserve"> – We were able to develop this but didn’t implement yet. The new strategies include:</w:t>
            </w:r>
          </w:p>
          <w:p w14:paraId="680A4E5D" w14:textId="77777777" w:rsidR="00964CF9" w:rsidRDefault="00964CF9" w:rsidP="00CC093F">
            <w:pPr>
              <w:spacing w:after="0" w:line="240" w:lineRule="auto"/>
              <w:rPr>
                <w:sz w:val="22"/>
                <w:szCs w:val="22"/>
              </w:rPr>
            </w:pPr>
          </w:p>
          <w:p w14:paraId="1DEC7089" w14:textId="77777777" w:rsidR="00A936E5" w:rsidRDefault="00CC093F" w:rsidP="00A936E5">
            <w:pPr>
              <w:spacing w:after="0" w:line="240" w:lineRule="auto"/>
              <w:rPr>
                <w:sz w:val="22"/>
                <w:szCs w:val="22"/>
              </w:rPr>
            </w:pPr>
            <w:r>
              <w:rPr>
                <w:sz w:val="22"/>
                <w:szCs w:val="22"/>
              </w:rPr>
              <w:lastRenderedPageBreak/>
              <w:t xml:space="preserve">Creation of $5 a month </w:t>
            </w:r>
            <w:r w:rsidR="00A936E5">
              <w:rPr>
                <w:sz w:val="22"/>
                <w:szCs w:val="22"/>
              </w:rPr>
              <w:t>subscription</w:t>
            </w:r>
            <w:r>
              <w:rPr>
                <w:sz w:val="22"/>
                <w:szCs w:val="22"/>
              </w:rPr>
              <w:t xml:space="preserve"> allowing them to join the alumni association.</w:t>
            </w:r>
            <w:r w:rsidR="00A936E5">
              <w:rPr>
                <w:sz w:val="22"/>
                <w:szCs w:val="22"/>
              </w:rPr>
              <w:t xml:space="preserve"> </w:t>
            </w:r>
          </w:p>
          <w:p w14:paraId="19219836" w14:textId="77777777" w:rsidR="00385FFD" w:rsidRDefault="00385FFD" w:rsidP="00A936E5">
            <w:pPr>
              <w:spacing w:after="0" w:line="240" w:lineRule="auto"/>
              <w:rPr>
                <w:sz w:val="22"/>
                <w:szCs w:val="22"/>
              </w:rPr>
            </w:pPr>
          </w:p>
          <w:p w14:paraId="6BF916E3" w14:textId="77777777" w:rsidR="00CC093F" w:rsidRDefault="00CC093F" w:rsidP="00A936E5">
            <w:pPr>
              <w:spacing w:after="0" w:line="240" w:lineRule="auto"/>
              <w:rPr>
                <w:sz w:val="22"/>
                <w:szCs w:val="22"/>
              </w:rPr>
            </w:pPr>
            <w:r>
              <w:rPr>
                <w:sz w:val="22"/>
                <w:szCs w:val="22"/>
              </w:rPr>
              <w:t>Revamp and add benefits to the alumni association.</w:t>
            </w:r>
          </w:p>
          <w:p w14:paraId="296FEF7D" w14:textId="77777777" w:rsidR="00385FFD" w:rsidRDefault="00385FFD" w:rsidP="00CC093F">
            <w:pPr>
              <w:rPr>
                <w:sz w:val="22"/>
                <w:szCs w:val="22"/>
              </w:rPr>
            </w:pPr>
          </w:p>
          <w:p w14:paraId="2D9564BF" w14:textId="77777777" w:rsidR="00CC093F" w:rsidRDefault="00CC093F" w:rsidP="00CC093F">
            <w:pPr>
              <w:rPr>
                <w:sz w:val="22"/>
                <w:szCs w:val="22"/>
              </w:rPr>
            </w:pPr>
            <w:r>
              <w:rPr>
                <w:sz w:val="22"/>
                <w:szCs w:val="22"/>
              </w:rPr>
              <w:t>Increase communication including a monthly newsletter to alumni.</w:t>
            </w:r>
          </w:p>
          <w:p w14:paraId="7194DBDC" w14:textId="77777777" w:rsidR="00CC093F" w:rsidRPr="0019601D" w:rsidRDefault="00CC093F" w:rsidP="002A4856">
            <w:pPr>
              <w:spacing w:after="0" w:line="240" w:lineRule="auto"/>
              <w:rPr>
                <w:sz w:val="22"/>
                <w:szCs w:val="22"/>
              </w:rPr>
            </w:pPr>
          </w:p>
        </w:tc>
      </w:tr>
      <w:tr w:rsidR="002A4856" w14:paraId="7BE218F3" w14:textId="77777777" w:rsidTr="107687D7">
        <w:trPr>
          <w:trHeight w:val="968"/>
        </w:trPr>
        <w:tc>
          <w:tcPr>
            <w:tcW w:w="3602" w:type="dxa"/>
            <w:vMerge w:val="restart"/>
          </w:tcPr>
          <w:p w14:paraId="4C1A78A5" w14:textId="77777777" w:rsidR="002A4856" w:rsidRPr="0019601D" w:rsidRDefault="002A4856" w:rsidP="002A4856">
            <w:pPr>
              <w:spacing w:after="0" w:line="240" w:lineRule="auto"/>
              <w:rPr>
                <w:sz w:val="22"/>
                <w:szCs w:val="22"/>
              </w:rPr>
            </w:pPr>
            <w:r w:rsidRPr="00C8148C">
              <w:lastRenderedPageBreak/>
              <w:t xml:space="preserve">Increase alumni </w:t>
            </w:r>
            <w:r>
              <w:t>association membership to 1500</w:t>
            </w:r>
            <w:r w:rsidR="00E95E05">
              <w:t xml:space="preserve"> by 2029</w:t>
            </w:r>
            <w:r>
              <w:t>.</w:t>
            </w:r>
          </w:p>
        </w:tc>
        <w:tc>
          <w:tcPr>
            <w:tcW w:w="3237" w:type="dxa"/>
            <w:vMerge w:val="restart"/>
          </w:tcPr>
          <w:p w14:paraId="3E3A0620" w14:textId="77777777" w:rsidR="0070591B" w:rsidRDefault="0070591B" w:rsidP="002A4856">
            <w:pPr>
              <w:spacing w:after="0" w:line="240" w:lineRule="auto"/>
              <w:jc w:val="center"/>
              <w:rPr>
                <w:sz w:val="22"/>
                <w:szCs w:val="22"/>
              </w:rPr>
            </w:pPr>
            <w:r>
              <w:rPr>
                <w:sz w:val="22"/>
                <w:szCs w:val="22"/>
              </w:rPr>
              <w:t>Academic Year 2022-2023</w:t>
            </w:r>
          </w:p>
          <w:p w14:paraId="5CB4A3EC" w14:textId="77777777" w:rsidR="002A4856" w:rsidRDefault="002A4856" w:rsidP="002A4856">
            <w:pPr>
              <w:spacing w:after="0" w:line="240" w:lineRule="auto"/>
              <w:jc w:val="center"/>
              <w:rPr>
                <w:b/>
                <w:sz w:val="22"/>
                <w:szCs w:val="22"/>
              </w:rPr>
            </w:pPr>
            <w:r w:rsidRPr="0070591B">
              <w:rPr>
                <w:b/>
                <w:sz w:val="22"/>
                <w:szCs w:val="22"/>
              </w:rPr>
              <w:t>995</w:t>
            </w:r>
          </w:p>
          <w:p w14:paraId="19BA9EEF" w14:textId="77777777" w:rsidR="0070591B" w:rsidRDefault="0070591B" w:rsidP="002A4856">
            <w:pPr>
              <w:spacing w:after="0" w:line="240" w:lineRule="auto"/>
              <w:jc w:val="center"/>
              <w:rPr>
                <w:sz w:val="22"/>
                <w:szCs w:val="22"/>
              </w:rPr>
            </w:pPr>
            <w:r>
              <w:rPr>
                <w:sz w:val="22"/>
                <w:szCs w:val="22"/>
              </w:rPr>
              <w:t>Academic Year 2021-2022</w:t>
            </w:r>
          </w:p>
          <w:p w14:paraId="046978FE" w14:textId="77777777" w:rsidR="0070591B" w:rsidRPr="0070591B" w:rsidRDefault="0070591B" w:rsidP="002A4856">
            <w:pPr>
              <w:spacing w:after="0" w:line="240" w:lineRule="auto"/>
              <w:jc w:val="center"/>
              <w:rPr>
                <w:b/>
                <w:sz w:val="22"/>
                <w:szCs w:val="22"/>
              </w:rPr>
            </w:pPr>
            <w:r w:rsidRPr="0070591B">
              <w:rPr>
                <w:b/>
                <w:sz w:val="22"/>
                <w:szCs w:val="22"/>
              </w:rPr>
              <w:t>415</w:t>
            </w:r>
          </w:p>
          <w:p w14:paraId="769D0D3C" w14:textId="77777777" w:rsidR="002A4856" w:rsidRDefault="002A4856" w:rsidP="002A4856">
            <w:pPr>
              <w:spacing w:after="0" w:line="240" w:lineRule="auto"/>
              <w:jc w:val="center"/>
              <w:rPr>
                <w:sz w:val="22"/>
                <w:szCs w:val="22"/>
              </w:rPr>
            </w:pPr>
          </w:p>
          <w:p w14:paraId="54CD245A" w14:textId="77777777" w:rsidR="00553075" w:rsidRDefault="00553075" w:rsidP="002A4856">
            <w:pPr>
              <w:spacing w:after="0" w:line="240" w:lineRule="auto"/>
              <w:jc w:val="center"/>
              <w:rPr>
                <w:sz w:val="22"/>
                <w:szCs w:val="22"/>
              </w:rPr>
            </w:pPr>
          </w:p>
          <w:p w14:paraId="1231BE67" w14:textId="77777777" w:rsidR="00553075" w:rsidRDefault="00553075" w:rsidP="002A4856">
            <w:pPr>
              <w:spacing w:after="0" w:line="240" w:lineRule="auto"/>
              <w:jc w:val="center"/>
              <w:rPr>
                <w:sz w:val="22"/>
                <w:szCs w:val="22"/>
              </w:rPr>
            </w:pPr>
          </w:p>
          <w:p w14:paraId="36FEB5B0" w14:textId="77777777" w:rsidR="00553075" w:rsidRPr="0019601D" w:rsidRDefault="00553075" w:rsidP="002A4856">
            <w:pPr>
              <w:spacing w:after="0" w:line="240" w:lineRule="auto"/>
              <w:jc w:val="center"/>
              <w:rPr>
                <w:sz w:val="22"/>
                <w:szCs w:val="22"/>
              </w:rPr>
            </w:pPr>
          </w:p>
        </w:tc>
        <w:tc>
          <w:tcPr>
            <w:tcW w:w="3238" w:type="dxa"/>
            <w:vMerge w:val="restart"/>
          </w:tcPr>
          <w:p w14:paraId="75A8E8FF" w14:textId="77777777" w:rsidR="002A4856" w:rsidRPr="0019601D" w:rsidRDefault="00CE6442" w:rsidP="002A4856">
            <w:pPr>
              <w:spacing w:after="0" w:line="240" w:lineRule="auto"/>
              <w:rPr>
                <w:sz w:val="22"/>
                <w:szCs w:val="22"/>
              </w:rPr>
            </w:pPr>
            <w:bookmarkStart w:id="15" w:name="_Hlk172719290"/>
            <w:r>
              <w:rPr>
                <w:sz w:val="22"/>
                <w:szCs w:val="22"/>
              </w:rPr>
              <w:t xml:space="preserve">Alumni association membership in 2023-24 dropped to </w:t>
            </w:r>
            <w:r w:rsidRPr="00CE6442">
              <w:rPr>
                <w:b/>
                <w:sz w:val="22"/>
                <w:szCs w:val="22"/>
              </w:rPr>
              <w:t>491</w:t>
            </w:r>
            <w:r>
              <w:rPr>
                <w:sz w:val="22"/>
                <w:szCs w:val="22"/>
              </w:rPr>
              <w:t>. Last year was higher because of the history book campaign, but we lost a significant number from that mark. The alumni office struggled in leadership in the last year because of major health issues, and we have hired a new director to address issue</w:t>
            </w:r>
            <w:r w:rsidR="00CC093F">
              <w:rPr>
                <w:sz w:val="22"/>
                <w:szCs w:val="22"/>
              </w:rPr>
              <w:t>s</w:t>
            </w:r>
            <w:r>
              <w:rPr>
                <w:sz w:val="22"/>
                <w:szCs w:val="22"/>
              </w:rPr>
              <w:t xml:space="preserve">. </w:t>
            </w:r>
            <w:bookmarkEnd w:id="15"/>
          </w:p>
        </w:tc>
        <w:tc>
          <w:tcPr>
            <w:tcW w:w="3603" w:type="dxa"/>
          </w:tcPr>
          <w:p w14:paraId="72B89E14" w14:textId="77777777" w:rsidR="002A4856" w:rsidRDefault="0070591B" w:rsidP="00CC093F">
            <w:pPr>
              <w:spacing w:after="0" w:line="240" w:lineRule="auto"/>
              <w:rPr>
                <w:sz w:val="22"/>
                <w:szCs w:val="22"/>
              </w:rPr>
            </w:pPr>
            <w:r w:rsidRPr="00385FFD">
              <w:rPr>
                <w:b/>
                <w:sz w:val="22"/>
                <w:szCs w:val="22"/>
              </w:rPr>
              <w:t>Create and implement a parent club, designed for parents to gift lifetime alumni association memberships to their children for a graduation present</w:t>
            </w:r>
            <w:r w:rsidR="00CC093F">
              <w:rPr>
                <w:sz w:val="22"/>
                <w:szCs w:val="22"/>
              </w:rPr>
              <w:t xml:space="preserve"> – We have not started this program, but it will be implemented early in the 2024-25 academic year. </w:t>
            </w:r>
          </w:p>
          <w:p w14:paraId="30D7AA69" w14:textId="77777777" w:rsidR="00A936E5" w:rsidRPr="0019601D" w:rsidRDefault="00A936E5" w:rsidP="00CC093F">
            <w:pPr>
              <w:spacing w:after="0" w:line="240" w:lineRule="auto"/>
              <w:rPr>
                <w:sz w:val="22"/>
                <w:szCs w:val="22"/>
              </w:rPr>
            </w:pPr>
          </w:p>
        </w:tc>
      </w:tr>
      <w:tr w:rsidR="002A4856" w14:paraId="6AAD20D6" w14:textId="77777777" w:rsidTr="107687D7">
        <w:trPr>
          <w:trHeight w:val="70"/>
        </w:trPr>
        <w:tc>
          <w:tcPr>
            <w:tcW w:w="3602" w:type="dxa"/>
            <w:vMerge/>
          </w:tcPr>
          <w:p w14:paraId="7196D064" w14:textId="77777777" w:rsidR="002A4856" w:rsidRPr="00C8148C" w:rsidRDefault="002A4856" w:rsidP="00D108B6">
            <w:pPr>
              <w:spacing w:after="0" w:line="240" w:lineRule="auto"/>
            </w:pPr>
          </w:p>
        </w:tc>
        <w:tc>
          <w:tcPr>
            <w:tcW w:w="3237" w:type="dxa"/>
            <w:vMerge/>
          </w:tcPr>
          <w:p w14:paraId="34FF1C98" w14:textId="77777777" w:rsidR="002A4856" w:rsidRPr="0019601D" w:rsidRDefault="002A4856" w:rsidP="00D108B6">
            <w:pPr>
              <w:spacing w:after="0" w:line="240" w:lineRule="auto"/>
              <w:jc w:val="center"/>
              <w:rPr>
                <w:sz w:val="22"/>
                <w:szCs w:val="22"/>
              </w:rPr>
            </w:pPr>
          </w:p>
        </w:tc>
        <w:tc>
          <w:tcPr>
            <w:tcW w:w="3238" w:type="dxa"/>
            <w:vMerge/>
          </w:tcPr>
          <w:p w14:paraId="6D072C0D" w14:textId="77777777" w:rsidR="002A4856" w:rsidRPr="0019601D" w:rsidRDefault="002A4856" w:rsidP="00D108B6">
            <w:pPr>
              <w:spacing w:after="0" w:line="240" w:lineRule="auto"/>
              <w:rPr>
                <w:sz w:val="22"/>
                <w:szCs w:val="22"/>
              </w:rPr>
            </w:pPr>
          </w:p>
        </w:tc>
        <w:tc>
          <w:tcPr>
            <w:tcW w:w="3603" w:type="dxa"/>
          </w:tcPr>
          <w:p w14:paraId="32A0B280" w14:textId="77777777" w:rsidR="00553075" w:rsidRDefault="0070591B" w:rsidP="0070591B">
            <w:pPr>
              <w:rPr>
                <w:sz w:val="22"/>
                <w:szCs w:val="22"/>
              </w:rPr>
            </w:pPr>
            <w:r w:rsidRPr="00385FFD">
              <w:rPr>
                <w:b/>
                <w:sz w:val="22"/>
                <w:szCs w:val="22"/>
              </w:rPr>
              <w:t>Increase opportunities for alumni to gather</w:t>
            </w:r>
            <w:r w:rsidR="007A7249">
              <w:rPr>
                <w:sz w:val="22"/>
                <w:szCs w:val="22"/>
              </w:rPr>
              <w:t xml:space="preserve"> –</w:t>
            </w:r>
            <w:r w:rsidR="00964CF9">
              <w:rPr>
                <w:sz w:val="22"/>
                <w:szCs w:val="22"/>
              </w:rPr>
              <w:t xml:space="preserve"> We hosted live monthly online meetings with alumni. We are going to </w:t>
            </w:r>
            <w:r w:rsidR="00A936E5">
              <w:rPr>
                <w:sz w:val="22"/>
                <w:szCs w:val="22"/>
              </w:rPr>
              <w:t>continue</w:t>
            </w:r>
            <w:r w:rsidR="00964CF9">
              <w:rPr>
                <w:sz w:val="22"/>
                <w:szCs w:val="22"/>
              </w:rPr>
              <w:t xml:space="preserve"> those but move to a format that can be watched later.</w:t>
            </w:r>
          </w:p>
          <w:p w14:paraId="296E18F4" w14:textId="77777777" w:rsidR="00A936E5" w:rsidRDefault="007A7249" w:rsidP="0070591B">
            <w:pPr>
              <w:rPr>
                <w:sz w:val="22"/>
                <w:szCs w:val="22"/>
              </w:rPr>
            </w:pPr>
            <w:r w:rsidRPr="007A7249">
              <w:rPr>
                <w:b/>
                <w:sz w:val="22"/>
                <w:szCs w:val="22"/>
              </w:rPr>
              <w:t>New Strategies</w:t>
            </w:r>
            <w:r>
              <w:rPr>
                <w:sz w:val="22"/>
                <w:szCs w:val="22"/>
              </w:rPr>
              <w:t>: Creation of $5 a month club allowing them to join the alumni association.</w:t>
            </w:r>
          </w:p>
          <w:p w14:paraId="312B04FE" w14:textId="77777777" w:rsidR="007A7249" w:rsidRDefault="007A7249" w:rsidP="0070591B">
            <w:pPr>
              <w:rPr>
                <w:sz w:val="22"/>
                <w:szCs w:val="22"/>
              </w:rPr>
            </w:pPr>
            <w:r>
              <w:rPr>
                <w:sz w:val="22"/>
                <w:szCs w:val="22"/>
              </w:rPr>
              <w:t>Revamp and add benefits to the alumni association.</w:t>
            </w:r>
          </w:p>
          <w:p w14:paraId="0D8C0A27" w14:textId="77777777" w:rsidR="00B94855" w:rsidRPr="0070591B" w:rsidRDefault="007A7249" w:rsidP="0070591B">
            <w:pPr>
              <w:rPr>
                <w:sz w:val="22"/>
                <w:szCs w:val="22"/>
              </w:rPr>
            </w:pPr>
            <w:r>
              <w:rPr>
                <w:sz w:val="22"/>
                <w:szCs w:val="22"/>
              </w:rPr>
              <w:t>Increase communication including a monthly newsletter to alumni.</w:t>
            </w:r>
          </w:p>
        </w:tc>
      </w:tr>
      <w:tr w:rsidR="000476A1" w14:paraId="43A15E4F" w14:textId="77777777" w:rsidTr="107687D7">
        <w:trPr>
          <w:trHeight w:val="42"/>
        </w:trPr>
        <w:tc>
          <w:tcPr>
            <w:tcW w:w="13680" w:type="dxa"/>
            <w:gridSpan w:val="4"/>
            <w:shd w:val="clear" w:color="auto" w:fill="D9D9D9" w:themeFill="background1" w:themeFillShade="D9"/>
          </w:tcPr>
          <w:p w14:paraId="00CB4CBF" w14:textId="77777777" w:rsidR="000476A1" w:rsidRPr="000C31DF" w:rsidRDefault="000476A1" w:rsidP="00D108B6">
            <w:pPr>
              <w:spacing w:after="0" w:line="240" w:lineRule="auto"/>
              <w:jc w:val="center"/>
              <w:rPr>
                <w:i/>
              </w:rPr>
            </w:pPr>
            <w:r w:rsidRPr="000F2BD4">
              <w:rPr>
                <w:b/>
                <w:i/>
              </w:rPr>
              <w:lastRenderedPageBreak/>
              <w:t xml:space="preserve">Sub-goal </w:t>
            </w:r>
            <w:r>
              <w:rPr>
                <w:b/>
                <w:i/>
              </w:rPr>
              <w:t>3</w:t>
            </w:r>
            <w:r w:rsidRPr="000F2BD4">
              <w:rPr>
                <w:b/>
                <w:i/>
              </w:rPr>
              <w:t>.</w:t>
            </w:r>
            <w:r>
              <w:rPr>
                <w:b/>
                <w:i/>
              </w:rPr>
              <w:t>3</w:t>
            </w:r>
            <w:r>
              <w:rPr>
                <w:b/>
              </w:rPr>
              <w:t xml:space="preserve">:  </w:t>
            </w:r>
            <w:r w:rsidR="00361488">
              <w:rPr>
                <w:b/>
              </w:rPr>
              <w:t>Foundation Board—</w:t>
            </w:r>
            <w:r w:rsidR="00FE72D6">
              <w:rPr>
                <w:b/>
              </w:rPr>
              <w:t xml:space="preserve">Increase impact of and membership in </w:t>
            </w:r>
            <w:r w:rsidR="00361488">
              <w:rPr>
                <w:b/>
              </w:rPr>
              <w:t>the Foundation Board</w:t>
            </w:r>
            <w:r w:rsidR="00553075">
              <w:rPr>
                <w:b/>
              </w:rPr>
              <w:t>.</w:t>
            </w:r>
          </w:p>
        </w:tc>
      </w:tr>
      <w:tr w:rsidR="002A4856" w14:paraId="36131CD6" w14:textId="77777777" w:rsidTr="107687D7">
        <w:trPr>
          <w:trHeight w:val="383"/>
        </w:trPr>
        <w:tc>
          <w:tcPr>
            <w:tcW w:w="3602" w:type="dxa"/>
            <w:vMerge w:val="restart"/>
          </w:tcPr>
          <w:p w14:paraId="0398CFC4" w14:textId="77777777" w:rsidR="002A4856" w:rsidRPr="0019601D" w:rsidRDefault="002A4856" w:rsidP="00D108B6">
            <w:pPr>
              <w:spacing w:after="0" w:line="240" w:lineRule="auto"/>
              <w:rPr>
                <w:sz w:val="22"/>
                <w:szCs w:val="22"/>
              </w:rPr>
            </w:pPr>
            <w:r>
              <w:rPr>
                <w:sz w:val="22"/>
                <w:szCs w:val="22"/>
              </w:rPr>
              <w:t>Reach the Giving Tuesday Matching Gift established by the Foundation Board.</w:t>
            </w:r>
          </w:p>
        </w:tc>
        <w:tc>
          <w:tcPr>
            <w:tcW w:w="3237" w:type="dxa"/>
            <w:vMerge w:val="restart"/>
          </w:tcPr>
          <w:p w14:paraId="6B10BCF4" w14:textId="77777777" w:rsidR="002A4856" w:rsidRDefault="0070591B" w:rsidP="00D108B6">
            <w:pPr>
              <w:spacing w:after="0" w:line="240" w:lineRule="auto"/>
              <w:jc w:val="center"/>
              <w:rPr>
                <w:sz w:val="22"/>
                <w:szCs w:val="22"/>
              </w:rPr>
            </w:pPr>
            <w:r>
              <w:rPr>
                <w:sz w:val="22"/>
                <w:szCs w:val="22"/>
              </w:rPr>
              <w:t>Academic Year 2022-2023</w:t>
            </w:r>
          </w:p>
          <w:p w14:paraId="134E9526" w14:textId="3F8EA7B6" w:rsidR="0070591B" w:rsidRPr="0070591B" w:rsidRDefault="1BAE1382" w:rsidP="107687D7">
            <w:pPr>
              <w:spacing w:after="0" w:line="240" w:lineRule="auto"/>
              <w:jc w:val="center"/>
              <w:rPr>
                <w:b/>
                <w:bCs/>
                <w:sz w:val="22"/>
                <w:szCs w:val="22"/>
              </w:rPr>
            </w:pPr>
            <w:r w:rsidRPr="107687D7">
              <w:rPr>
                <w:b/>
                <w:bCs/>
                <w:sz w:val="22"/>
                <w:szCs w:val="22"/>
              </w:rPr>
              <w:t>$200,</w:t>
            </w:r>
            <w:r w:rsidR="334BB13F" w:rsidRPr="107687D7">
              <w:rPr>
                <w:b/>
                <w:bCs/>
                <w:sz w:val="22"/>
                <w:szCs w:val="22"/>
              </w:rPr>
              <w:t>0</w:t>
            </w:r>
            <w:r w:rsidRPr="107687D7">
              <w:rPr>
                <w:b/>
                <w:bCs/>
                <w:sz w:val="22"/>
                <w:szCs w:val="22"/>
              </w:rPr>
              <w:t>00</w:t>
            </w:r>
            <w:r w:rsidR="096208C2" w:rsidRPr="107687D7">
              <w:rPr>
                <w:b/>
                <w:bCs/>
                <w:sz w:val="22"/>
                <w:szCs w:val="22"/>
              </w:rPr>
              <w:t xml:space="preserve"> goal</w:t>
            </w:r>
          </w:p>
          <w:p w14:paraId="5568E8C7" w14:textId="77777777" w:rsidR="0070591B" w:rsidRDefault="0070591B" w:rsidP="00D108B6">
            <w:pPr>
              <w:spacing w:after="0" w:line="240" w:lineRule="auto"/>
              <w:jc w:val="center"/>
              <w:rPr>
                <w:sz w:val="22"/>
                <w:szCs w:val="22"/>
              </w:rPr>
            </w:pPr>
            <w:r>
              <w:rPr>
                <w:sz w:val="22"/>
                <w:szCs w:val="22"/>
              </w:rPr>
              <w:t>Academic Year 2021-2022</w:t>
            </w:r>
          </w:p>
          <w:p w14:paraId="22B8B3B9" w14:textId="77777777" w:rsidR="00553075" w:rsidRPr="0070591B" w:rsidRDefault="0070591B" w:rsidP="00553075">
            <w:pPr>
              <w:spacing w:after="0" w:line="240" w:lineRule="auto"/>
              <w:jc w:val="center"/>
              <w:rPr>
                <w:b/>
                <w:sz w:val="22"/>
                <w:szCs w:val="22"/>
              </w:rPr>
            </w:pPr>
            <w:r w:rsidRPr="0070591B">
              <w:rPr>
                <w:b/>
                <w:sz w:val="22"/>
                <w:szCs w:val="22"/>
              </w:rPr>
              <w:t>$150,00</w:t>
            </w:r>
            <w:r w:rsidR="00553075">
              <w:rPr>
                <w:b/>
                <w:sz w:val="22"/>
                <w:szCs w:val="22"/>
              </w:rPr>
              <w:t>0 goal</w:t>
            </w:r>
          </w:p>
        </w:tc>
        <w:tc>
          <w:tcPr>
            <w:tcW w:w="3238" w:type="dxa"/>
            <w:vMerge w:val="restart"/>
          </w:tcPr>
          <w:p w14:paraId="03DB5E8D" w14:textId="77777777" w:rsidR="002A4856" w:rsidRPr="0019601D" w:rsidRDefault="00CE6442" w:rsidP="00CE6442">
            <w:pPr>
              <w:spacing w:after="0" w:line="240" w:lineRule="auto"/>
              <w:rPr>
                <w:sz w:val="22"/>
                <w:szCs w:val="22"/>
              </w:rPr>
            </w:pPr>
            <w:r>
              <w:rPr>
                <w:sz w:val="22"/>
                <w:szCs w:val="22"/>
              </w:rPr>
              <w:t xml:space="preserve">In 2023-2024, the goal was </w:t>
            </w:r>
            <w:r w:rsidRPr="00CE6442">
              <w:rPr>
                <w:bCs/>
                <w:sz w:val="22"/>
                <w:szCs w:val="22"/>
              </w:rPr>
              <w:t>$200,000</w:t>
            </w:r>
            <w:r>
              <w:rPr>
                <w:bCs/>
                <w:sz w:val="22"/>
                <w:szCs w:val="22"/>
              </w:rPr>
              <w:t xml:space="preserve">. We surpassed that goal with </w:t>
            </w:r>
            <w:r w:rsidRPr="00CE6442">
              <w:rPr>
                <w:b/>
                <w:sz w:val="22"/>
                <w:szCs w:val="22"/>
              </w:rPr>
              <w:t>$270,000</w:t>
            </w:r>
            <w:r>
              <w:rPr>
                <w:sz w:val="22"/>
                <w:szCs w:val="22"/>
              </w:rPr>
              <w:t>.</w:t>
            </w:r>
            <w:r w:rsidR="00964CF9">
              <w:rPr>
                <w:sz w:val="22"/>
                <w:szCs w:val="22"/>
              </w:rPr>
              <w:t xml:space="preserve"> This number represents a record high, and we are continuing developing ways to increase to the support from the foundation board. </w:t>
            </w:r>
          </w:p>
        </w:tc>
        <w:tc>
          <w:tcPr>
            <w:tcW w:w="3603" w:type="dxa"/>
          </w:tcPr>
          <w:p w14:paraId="77E310E5" w14:textId="77777777" w:rsidR="002A4856" w:rsidRPr="0019601D" w:rsidRDefault="0070591B" w:rsidP="00D108B6">
            <w:pPr>
              <w:spacing w:after="0" w:line="240" w:lineRule="auto"/>
              <w:rPr>
                <w:sz w:val="22"/>
                <w:szCs w:val="22"/>
              </w:rPr>
            </w:pPr>
            <w:r w:rsidRPr="00385FFD">
              <w:rPr>
                <w:b/>
                <w:sz w:val="22"/>
                <w:szCs w:val="22"/>
              </w:rPr>
              <w:t>We will assess the Giving Tuesday and matching gifts strategy</w:t>
            </w:r>
            <w:r w:rsidR="00385FFD">
              <w:rPr>
                <w:sz w:val="22"/>
                <w:szCs w:val="22"/>
              </w:rPr>
              <w:t xml:space="preserve"> - </w:t>
            </w:r>
            <w:r w:rsidR="00964CF9">
              <w:rPr>
                <w:sz w:val="22"/>
                <w:szCs w:val="22"/>
              </w:rPr>
              <w:t xml:space="preserve">We </w:t>
            </w:r>
            <w:r w:rsidR="00385FFD">
              <w:rPr>
                <w:sz w:val="22"/>
                <w:szCs w:val="22"/>
              </w:rPr>
              <w:t xml:space="preserve">completed the assessment and </w:t>
            </w:r>
            <w:r w:rsidR="00964CF9">
              <w:rPr>
                <w:sz w:val="22"/>
                <w:szCs w:val="22"/>
              </w:rPr>
              <w:t>have determined that the current strategy is effective and essential for this work</w:t>
            </w:r>
            <w:r w:rsidRPr="0070591B">
              <w:rPr>
                <w:sz w:val="22"/>
                <w:szCs w:val="22"/>
              </w:rPr>
              <w:t>.</w:t>
            </w:r>
            <w:r w:rsidR="007A7249">
              <w:rPr>
                <w:sz w:val="22"/>
                <w:szCs w:val="22"/>
              </w:rPr>
              <w:t xml:space="preserve"> </w:t>
            </w:r>
          </w:p>
        </w:tc>
      </w:tr>
      <w:tr w:rsidR="002A4856" w14:paraId="5178BB5A" w14:textId="77777777" w:rsidTr="107687D7">
        <w:trPr>
          <w:trHeight w:val="382"/>
        </w:trPr>
        <w:tc>
          <w:tcPr>
            <w:tcW w:w="3602" w:type="dxa"/>
            <w:vMerge/>
          </w:tcPr>
          <w:p w14:paraId="48A21919" w14:textId="77777777" w:rsidR="002A4856" w:rsidRDefault="002A4856" w:rsidP="00D108B6">
            <w:pPr>
              <w:spacing w:after="0" w:line="240" w:lineRule="auto"/>
              <w:rPr>
                <w:sz w:val="22"/>
                <w:szCs w:val="22"/>
              </w:rPr>
            </w:pPr>
          </w:p>
        </w:tc>
        <w:tc>
          <w:tcPr>
            <w:tcW w:w="3237" w:type="dxa"/>
            <w:vMerge/>
          </w:tcPr>
          <w:p w14:paraId="6BD18F9B" w14:textId="77777777" w:rsidR="002A4856" w:rsidRPr="0019601D" w:rsidRDefault="002A4856" w:rsidP="00D108B6">
            <w:pPr>
              <w:spacing w:after="0" w:line="240" w:lineRule="auto"/>
              <w:jc w:val="center"/>
              <w:rPr>
                <w:sz w:val="22"/>
                <w:szCs w:val="22"/>
              </w:rPr>
            </w:pPr>
          </w:p>
        </w:tc>
        <w:tc>
          <w:tcPr>
            <w:tcW w:w="3238" w:type="dxa"/>
            <w:vMerge/>
          </w:tcPr>
          <w:p w14:paraId="238601FE" w14:textId="77777777" w:rsidR="002A4856" w:rsidRPr="0019601D" w:rsidRDefault="002A4856" w:rsidP="00D108B6">
            <w:pPr>
              <w:spacing w:after="0" w:line="240" w:lineRule="auto"/>
              <w:rPr>
                <w:sz w:val="22"/>
                <w:szCs w:val="22"/>
              </w:rPr>
            </w:pPr>
          </w:p>
        </w:tc>
        <w:tc>
          <w:tcPr>
            <w:tcW w:w="3603" w:type="dxa"/>
          </w:tcPr>
          <w:p w14:paraId="42CC468D" w14:textId="77777777" w:rsidR="007A7249" w:rsidRDefault="0070591B" w:rsidP="0070591B">
            <w:pPr>
              <w:spacing w:after="0" w:line="240" w:lineRule="auto"/>
              <w:rPr>
                <w:sz w:val="22"/>
                <w:szCs w:val="22"/>
                <w:highlight w:val="yellow"/>
              </w:rPr>
            </w:pPr>
            <w:r w:rsidRPr="00385FFD">
              <w:rPr>
                <w:b/>
                <w:sz w:val="22"/>
                <w:szCs w:val="22"/>
              </w:rPr>
              <w:t>Encourage the Foundation Board members to participate</w:t>
            </w:r>
            <w:r w:rsidR="00385FFD">
              <w:rPr>
                <w:b/>
                <w:sz w:val="22"/>
                <w:szCs w:val="22"/>
              </w:rPr>
              <w:t xml:space="preserve"> -</w:t>
            </w:r>
            <w:r w:rsidR="00964CF9">
              <w:rPr>
                <w:sz w:val="22"/>
                <w:szCs w:val="22"/>
              </w:rPr>
              <w:t xml:space="preserve"> Various leaders were encouraged to enlist support from other foundation board members. A solicitation letter was sent to each foundation board member, and this was followed by an email. </w:t>
            </w:r>
          </w:p>
          <w:p w14:paraId="0F3CABC7" w14:textId="77777777" w:rsidR="00964CF9" w:rsidRDefault="00964CF9" w:rsidP="0070591B">
            <w:pPr>
              <w:spacing w:after="0" w:line="240" w:lineRule="auto"/>
              <w:rPr>
                <w:sz w:val="22"/>
                <w:szCs w:val="22"/>
              </w:rPr>
            </w:pPr>
          </w:p>
          <w:p w14:paraId="29135593" w14:textId="77777777" w:rsidR="00964CF9" w:rsidRPr="0019601D" w:rsidRDefault="00964CF9" w:rsidP="0070591B">
            <w:pPr>
              <w:spacing w:after="0" w:line="240" w:lineRule="auto"/>
              <w:rPr>
                <w:sz w:val="22"/>
                <w:szCs w:val="22"/>
              </w:rPr>
            </w:pPr>
            <w:r>
              <w:rPr>
                <w:sz w:val="22"/>
                <w:szCs w:val="22"/>
              </w:rPr>
              <w:t>We will continue and expand this strategy with six solicitation letters from various members of the seminary community.</w:t>
            </w:r>
          </w:p>
        </w:tc>
      </w:tr>
      <w:tr w:rsidR="002A4856" w14:paraId="1F541B67" w14:textId="77777777" w:rsidTr="107687D7">
        <w:trPr>
          <w:trHeight w:val="503"/>
        </w:trPr>
        <w:tc>
          <w:tcPr>
            <w:tcW w:w="3602" w:type="dxa"/>
            <w:vMerge w:val="restart"/>
          </w:tcPr>
          <w:p w14:paraId="70118F4D" w14:textId="77777777" w:rsidR="002A4856" w:rsidRPr="0019601D" w:rsidRDefault="002A4856" w:rsidP="00D108B6">
            <w:pPr>
              <w:spacing w:after="0" w:line="240" w:lineRule="auto"/>
              <w:rPr>
                <w:sz w:val="22"/>
                <w:szCs w:val="22"/>
              </w:rPr>
            </w:pPr>
            <w:r>
              <w:rPr>
                <w:sz w:val="22"/>
                <w:szCs w:val="22"/>
              </w:rPr>
              <w:t>Increase the membership of the Foundation Board by adding ten members annually for the next five years.</w:t>
            </w:r>
          </w:p>
        </w:tc>
        <w:tc>
          <w:tcPr>
            <w:tcW w:w="3237" w:type="dxa"/>
            <w:vMerge w:val="restart"/>
          </w:tcPr>
          <w:p w14:paraId="3F18F83D" w14:textId="77777777" w:rsidR="002A4856" w:rsidRDefault="0070591B" w:rsidP="00D108B6">
            <w:pPr>
              <w:spacing w:after="0" w:line="240" w:lineRule="auto"/>
              <w:jc w:val="center"/>
              <w:rPr>
                <w:sz w:val="22"/>
                <w:szCs w:val="22"/>
              </w:rPr>
            </w:pPr>
            <w:r>
              <w:rPr>
                <w:sz w:val="22"/>
                <w:szCs w:val="22"/>
              </w:rPr>
              <w:t>Academic Year 2022-2023</w:t>
            </w:r>
          </w:p>
          <w:p w14:paraId="1B9D6952" w14:textId="77777777" w:rsidR="0070591B" w:rsidRPr="0070591B" w:rsidRDefault="0070591B" w:rsidP="00D108B6">
            <w:pPr>
              <w:spacing w:after="0" w:line="240" w:lineRule="auto"/>
              <w:jc w:val="center"/>
              <w:rPr>
                <w:b/>
                <w:sz w:val="22"/>
                <w:szCs w:val="22"/>
              </w:rPr>
            </w:pPr>
            <w:r w:rsidRPr="0070591B">
              <w:rPr>
                <w:b/>
                <w:sz w:val="22"/>
                <w:szCs w:val="22"/>
              </w:rPr>
              <w:t>93 members</w:t>
            </w:r>
          </w:p>
        </w:tc>
        <w:tc>
          <w:tcPr>
            <w:tcW w:w="3238" w:type="dxa"/>
            <w:vMerge w:val="restart"/>
          </w:tcPr>
          <w:p w14:paraId="7300F141" w14:textId="77777777" w:rsidR="002A4856" w:rsidRDefault="00CE6442" w:rsidP="00F62167">
            <w:pPr>
              <w:spacing w:after="0" w:line="240" w:lineRule="auto"/>
              <w:rPr>
                <w:sz w:val="22"/>
                <w:szCs w:val="22"/>
                <w:highlight w:val="yellow"/>
              </w:rPr>
            </w:pPr>
            <w:r>
              <w:rPr>
                <w:sz w:val="22"/>
                <w:szCs w:val="22"/>
              </w:rPr>
              <w:t>In 2023-2024 we</w:t>
            </w:r>
            <w:r w:rsidR="00F62167">
              <w:rPr>
                <w:sz w:val="22"/>
                <w:szCs w:val="22"/>
              </w:rPr>
              <w:t xml:space="preserve"> dropped to </w:t>
            </w:r>
            <w:r>
              <w:rPr>
                <w:b/>
                <w:bCs/>
                <w:sz w:val="22"/>
                <w:szCs w:val="22"/>
              </w:rPr>
              <w:t>87 members</w:t>
            </w:r>
            <w:r w:rsidR="00F62167">
              <w:rPr>
                <w:b/>
                <w:bCs/>
                <w:sz w:val="22"/>
                <w:szCs w:val="22"/>
              </w:rPr>
              <w:t xml:space="preserve">. </w:t>
            </w:r>
            <w:r w:rsidR="00F62167">
              <w:rPr>
                <w:bCs/>
                <w:sz w:val="22"/>
                <w:szCs w:val="22"/>
              </w:rPr>
              <w:t>Seven</w:t>
            </w:r>
            <w:r>
              <w:rPr>
                <w:sz w:val="22"/>
                <w:szCs w:val="22"/>
              </w:rPr>
              <w:t xml:space="preserve"> new members were added</w:t>
            </w:r>
            <w:r w:rsidR="00F62167">
              <w:rPr>
                <w:sz w:val="22"/>
                <w:szCs w:val="22"/>
              </w:rPr>
              <w:t>, but thirteen</w:t>
            </w:r>
            <w:r>
              <w:rPr>
                <w:sz w:val="22"/>
                <w:szCs w:val="22"/>
              </w:rPr>
              <w:t xml:space="preserve"> members were removed by death, request, or inactivity.</w:t>
            </w:r>
            <w:r w:rsidR="00F62167">
              <w:rPr>
                <w:sz w:val="22"/>
                <w:szCs w:val="22"/>
              </w:rPr>
              <w:t xml:space="preserve"> </w:t>
            </w:r>
          </w:p>
          <w:p w14:paraId="5B08B5D1" w14:textId="77777777" w:rsidR="00964CF9" w:rsidRDefault="00964CF9" w:rsidP="00F62167">
            <w:pPr>
              <w:spacing w:after="0" w:line="240" w:lineRule="auto"/>
              <w:rPr>
                <w:sz w:val="22"/>
                <w:szCs w:val="22"/>
              </w:rPr>
            </w:pPr>
          </w:p>
          <w:p w14:paraId="1C488CF2" w14:textId="0FF799BA" w:rsidR="00964CF9" w:rsidRPr="0019601D" w:rsidRDefault="00964CF9" w:rsidP="00F62167">
            <w:pPr>
              <w:spacing w:after="0" w:line="240" w:lineRule="auto"/>
              <w:rPr>
                <w:sz w:val="22"/>
                <w:szCs w:val="22"/>
              </w:rPr>
            </w:pPr>
            <w:r>
              <w:rPr>
                <w:sz w:val="22"/>
                <w:szCs w:val="22"/>
              </w:rPr>
              <w:t>One of the things we realize is the importance of familial succession. We have started promoting the need for our current members to get their families involved. This seems to be working as we already have verbal commitments for the meeting in March 2025.</w:t>
            </w:r>
          </w:p>
        </w:tc>
        <w:tc>
          <w:tcPr>
            <w:tcW w:w="3603" w:type="dxa"/>
          </w:tcPr>
          <w:p w14:paraId="7A78B8D8" w14:textId="77777777" w:rsidR="002A4856" w:rsidRPr="0019601D" w:rsidRDefault="0070591B" w:rsidP="0070591B">
            <w:pPr>
              <w:spacing w:after="0" w:line="240" w:lineRule="auto"/>
              <w:rPr>
                <w:sz w:val="22"/>
                <w:szCs w:val="22"/>
              </w:rPr>
            </w:pPr>
            <w:r w:rsidRPr="00385FFD">
              <w:rPr>
                <w:b/>
                <w:sz w:val="22"/>
                <w:szCs w:val="22"/>
              </w:rPr>
              <w:t>Encourage the Foundation Board members to invite their friends to join</w:t>
            </w:r>
            <w:r w:rsidR="00385FFD">
              <w:rPr>
                <w:b/>
                <w:sz w:val="22"/>
                <w:szCs w:val="22"/>
              </w:rPr>
              <w:t xml:space="preserve"> - </w:t>
            </w:r>
            <w:r w:rsidR="00964CF9">
              <w:rPr>
                <w:sz w:val="22"/>
                <w:szCs w:val="22"/>
              </w:rPr>
              <w:t xml:space="preserve">We were able to implement this strategy. Currently, we have limited success, but we have seen potential. </w:t>
            </w:r>
          </w:p>
        </w:tc>
      </w:tr>
      <w:tr w:rsidR="002A4856" w14:paraId="727E8844" w14:textId="77777777" w:rsidTr="107687D7">
        <w:trPr>
          <w:trHeight w:val="502"/>
        </w:trPr>
        <w:tc>
          <w:tcPr>
            <w:tcW w:w="3602" w:type="dxa"/>
            <w:vMerge/>
          </w:tcPr>
          <w:p w14:paraId="16DEB4AB" w14:textId="77777777" w:rsidR="002A4856" w:rsidRDefault="002A4856" w:rsidP="00D108B6">
            <w:pPr>
              <w:spacing w:after="0" w:line="240" w:lineRule="auto"/>
              <w:rPr>
                <w:sz w:val="22"/>
                <w:szCs w:val="22"/>
              </w:rPr>
            </w:pPr>
          </w:p>
        </w:tc>
        <w:tc>
          <w:tcPr>
            <w:tcW w:w="3237" w:type="dxa"/>
            <w:vMerge/>
          </w:tcPr>
          <w:p w14:paraId="0AD9C6F4" w14:textId="77777777" w:rsidR="002A4856" w:rsidRPr="0019601D" w:rsidRDefault="002A4856" w:rsidP="00D108B6">
            <w:pPr>
              <w:spacing w:after="0" w:line="240" w:lineRule="auto"/>
              <w:jc w:val="center"/>
              <w:rPr>
                <w:sz w:val="22"/>
                <w:szCs w:val="22"/>
              </w:rPr>
            </w:pPr>
          </w:p>
        </w:tc>
        <w:tc>
          <w:tcPr>
            <w:tcW w:w="3238" w:type="dxa"/>
            <w:vMerge/>
          </w:tcPr>
          <w:p w14:paraId="4B1F511A" w14:textId="77777777" w:rsidR="002A4856" w:rsidRPr="0019601D" w:rsidRDefault="002A4856" w:rsidP="00D108B6">
            <w:pPr>
              <w:spacing w:after="0" w:line="240" w:lineRule="auto"/>
              <w:rPr>
                <w:sz w:val="22"/>
                <w:szCs w:val="22"/>
              </w:rPr>
            </w:pPr>
          </w:p>
        </w:tc>
        <w:tc>
          <w:tcPr>
            <w:tcW w:w="3603" w:type="dxa"/>
          </w:tcPr>
          <w:p w14:paraId="7D044D8D" w14:textId="77777777" w:rsidR="002A4856" w:rsidRDefault="0070591B" w:rsidP="00D108B6">
            <w:pPr>
              <w:spacing w:after="0" w:line="240" w:lineRule="auto"/>
              <w:rPr>
                <w:sz w:val="22"/>
                <w:szCs w:val="22"/>
              </w:rPr>
            </w:pPr>
            <w:r w:rsidRPr="00385FFD">
              <w:rPr>
                <w:b/>
                <w:sz w:val="22"/>
                <w:szCs w:val="22"/>
              </w:rPr>
              <w:t>Provide recruiting materials for the Foundation Board Members</w:t>
            </w:r>
            <w:r w:rsidR="00385FFD">
              <w:rPr>
                <w:sz w:val="22"/>
                <w:szCs w:val="22"/>
              </w:rPr>
              <w:t xml:space="preserve"> -</w:t>
            </w:r>
            <w:r w:rsidR="00964CF9">
              <w:rPr>
                <w:sz w:val="22"/>
                <w:szCs w:val="22"/>
              </w:rPr>
              <w:t xml:space="preserve"> We provided flyers at the annual meeting and emailed them as well. We have had members ask us to send materials to their associates. We will continue to do this. </w:t>
            </w:r>
          </w:p>
          <w:p w14:paraId="65F9C3DC" w14:textId="77777777" w:rsidR="007A7249" w:rsidRDefault="007A7249" w:rsidP="00D108B6">
            <w:pPr>
              <w:spacing w:after="0" w:line="240" w:lineRule="auto"/>
              <w:rPr>
                <w:sz w:val="22"/>
                <w:szCs w:val="22"/>
              </w:rPr>
            </w:pPr>
          </w:p>
          <w:p w14:paraId="2DB38F7F" w14:textId="77777777" w:rsidR="007A7249" w:rsidRPr="0019601D" w:rsidRDefault="007A7249" w:rsidP="00D108B6">
            <w:pPr>
              <w:spacing w:after="0" w:line="240" w:lineRule="auto"/>
              <w:rPr>
                <w:sz w:val="22"/>
                <w:szCs w:val="22"/>
              </w:rPr>
            </w:pPr>
            <w:r w:rsidRPr="007A7249">
              <w:rPr>
                <w:b/>
                <w:sz w:val="22"/>
                <w:szCs w:val="22"/>
              </w:rPr>
              <w:t>New Strategy</w:t>
            </w:r>
            <w:r>
              <w:rPr>
                <w:sz w:val="22"/>
                <w:szCs w:val="22"/>
              </w:rPr>
              <w:t>: Host at least 6 NOBTS and Friends events this year which focus upon recruiting for the foundation board.</w:t>
            </w:r>
          </w:p>
        </w:tc>
      </w:tr>
    </w:tbl>
    <w:p w14:paraId="65C3CA8D" w14:textId="77777777" w:rsidR="009B2C9C" w:rsidRDefault="009B2C9C" w:rsidP="009B2C9C">
      <w:pPr>
        <w:spacing w:after="0" w:line="240" w:lineRule="auto"/>
        <w:jc w:val="center"/>
        <w:rPr>
          <w:b/>
        </w:rPr>
      </w:pPr>
      <w:r w:rsidRPr="00100537">
        <w:rPr>
          <w:b/>
        </w:rPr>
        <w:lastRenderedPageBreak/>
        <w:t>Appendix A</w:t>
      </w:r>
    </w:p>
    <w:p w14:paraId="78BCEB80" w14:textId="77777777" w:rsidR="009B2C9C" w:rsidRDefault="009B2C9C" w:rsidP="009B2C9C">
      <w:pPr>
        <w:spacing w:after="0" w:line="240" w:lineRule="auto"/>
        <w:rPr>
          <w:b/>
        </w:rPr>
      </w:pPr>
      <w:r w:rsidRPr="00100537">
        <w:rPr>
          <w:b/>
        </w:rPr>
        <w:t>Spiritual Formation Survey—Draft</w:t>
      </w:r>
    </w:p>
    <w:p w14:paraId="45C3EFB7" w14:textId="77777777" w:rsidR="009B2C9C" w:rsidRDefault="009B2C9C" w:rsidP="009B2C9C">
      <w:pPr>
        <w:spacing w:after="0" w:line="240" w:lineRule="auto"/>
      </w:pPr>
      <w:r>
        <w:t>To be given every fall during the term check-in process.</w:t>
      </w:r>
    </w:p>
    <w:p w14:paraId="5023141B" w14:textId="77777777" w:rsidR="009B2C9C" w:rsidRPr="000D0174" w:rsidRDefault="009B2C9C" w:rsidP="009B2C9C">
      <w:pPr>
        <w:spacing w:after="0" w:line="240" w:lineRule="auto"/>
      </w:pPr>
    </w:p>
    <w:p w14:paraId="5038DA82" w14:textId="77777777" w:rsidR="009B2C9C" w:rsidRDefault="009B2C9C" w:rsidP="009B2C9C">
      <w:pPr>
        <w:spacing w:after="0" w:line="240" w:lineRule="auto"/>
      </w:pPr>
      <w:r>
        <w:t>Actions (1-Never, 2-Not Often, 3-Occasionally, 4-Often, 5-Regularly) </w:t>
      </w:r>
    </w:p>
    <w:p w14:paraId="65101AB5" w14:textId="77777777" w:rsidR="009B2C9C" w:rsidRDefault="009B2C9C" w:rsidP="009B2C9C">
      <w:pPr>
        <w:numPr>
          <w:ilvl w:val="0"/>
          <w:numId w:val="3"/>
        </w:numPr>
        <w:spacing w:after="0" w:line="240" w:lineRule="auto"/>
      </w:pPr>
      <w:r>
        <w:t>I take steps to engage my community (needy or marginalized people).  </w:t>
      </w:r>
    </w:p>
    <w:p w14:paraId="6CB7C7F1" w14:textId="77777777" w:rsidR="009B2C9C" w:rsidRDefault="009B2C9C" w:rsidP="009B2C9C">
      <w:pPr>
        <w:numPr>
          <w:ilvl w:val="0"/>
          <w:numId w:val="4"/>
        </w:numPr>
        <w:spacing w:after="0" w:line="240" w:lineRule="auto"/>
      </w:pPr>
      <w:r>
        <w:t>I share my faith with lost neighbors, coworkers, and family members. </w:t>
      </w:r>
    </w:p>
    <w:p w14:paraId="46475CE8" w14:textId="77777777" w:rsidR="009B2C9C" w:rsidRDefault="009B2C9C" w:rsidP="009B2C9C">
      <w:pPr>
        <w:numPr>
          <w:ilvl w:val="0"/>
          <w:numId w:val="5"/>
        </w:numPr>
        <w:spacing w:after="0" w:line="240" w:lineRule="auto"/>
      </w:pPr>
      <w:r>
        <w:t>I practice spiritual disciplines like prayer, Bible reading, study, community worship, and fasting.  </w:t>
      </w:r>
    </w:p>
    <w:p w14:paraId="4E39EB03" w14:textId="77777777" w:rsidR="009B2C9C" w:rsidRDefault="009B2C9C" w:rsidP="009B2C9C">
      <w:pPr>
        <w:numPr>
          <w:ilvl w:val="0"/>
          <w:numId w:val="6"/>
        </w:numPr>
        <w:spacing w:after="0" w:line="240" w:lineRule="auto"/>
      </w:pPr>
      <w:r>
        <w:t>The fruit of the Spirit (love, joy, peace, patience, kindness, goodness, faithfulness, gentleness, and self-control) is more evident in how I treat others. </w:t>
      </w:r>
    </w:p>
    <w:p w14:paraId="6E47E0A5" w14:textId="77777777" w:rsidR="009B2C9C" w:rsidRDefault="009B2C9C" w:rsidP="009B2C9C">
      <w:pPr>
        <w:numPr>
          <w:ilvl w:val="0"/>
          <w:numId w:val="7"/>
        </w:numPr>
        <w:spacing w:after="0" w:line="240" w:lineRule="auto"/>
      </w:pPr>
      <w:r>
        <w:t>I am actively involved in a local church community. </w:t>
      </w:r>
    </w:p>
    <w:p w14:paraId="1F3B1409" w14:textId="77777777" w:rsidR="009B2C9C" w:rsidRDefault="009B2C9C" w:rsidP="009B2C9C">
      <w:pPr>
        <w:spacing w:after="0" w:line="240" w:lineRule="auto"/>
      </w:pPr>
    </w:p>
    <w:p w14:paraId="2CF87539" w14:textId="77777777" w:rsidR="009B2C9C" w:rsidRDefault="009B2C9C" w:rsidP="009B2C9C">
      <w:pPr>
        <w:spacing w:after="0" w:line="240" w:lineRule="auto"/>
      </w:pPr>
      <w:r>
        <w:t>Emotions (1-Strongly Disagree, 2-Disagree, 3-Neither Agree/Disagree, 4-Agree, 5-Strongly Agree) </w:t>
      </w:r>
    </w:p>
    <w:p w14:paraId="45212770" w14:textId="77777777" w:rsidR="009B2C9C" w:rsidRDefault="009B2C9C" w:rsidP="009B2C9C">
      <w:pPr>
        <w:numPr>
          <w:ilvl w:val="0"/>
          <w:numId w:val="8"/>
        </w:numPr>
        <w:spacing w:after="0" w:line="240" w:lineRule="auto"/>
      </w:pPr>
      <w:r>
        <w:t>I am content with serving others in ways that may never be seen or applauded. </w:t>
      </w:r>
    </w:p>
    <w:p w14:paraId="6E690EF3" w14:textId="77777777" w:rsidR="009B2C9C" w:rsidRDefault="009B2C9C" w:rsidP="009B2C9C">
      <w:pPr>
        <w:numPr>
          <w:ilvl w:val="0"/>
          <w:numId w:val="9"/>
        </w:numPr>
        <w:spacing w:after="0" w:line="240" w:lineRule="auto"/>
      </w:pPr>
      <w:r>
        <w:t>I am more aware of my identity being found in Christ and the implications that has upon the way I view myself. </w:t>
      </w:r>
    </w:p>
    <w:p w14:paraId="0A599F68" w14:textId="77777777" w:rsidR="009B2C9C" w:rsidRDefault="009B2C9C" w:rsidP="009B2C9C">
      <w:pPr>
        <w:numPr>
          <w:ilvl w:val="0"/>
          <w:numId w:val="10"/>
        </w:numPr>
        <w:spacing w:after="0" w:line="240" w:lineRule="auto"/>
      </w:pPr>
      <w:r>
        <w:t>I have grown in my affection for Christ and in my intimacy with Him. </w:t>
      </w:r>
    </w:p>
    <w:p w14:paraId="2EB00E06" w14:textId="77777777" w:rsidR="009B2C9C" w:rsidRDefault="009B2C9C" w:rsidP="009B2C9C">
      <w:pPr>
        <w:numPr>
          <w:ilvl w:val="0"/>
          <w:numId w:val="11"/>
        </w:numPr>
        <w:spacing w:after="0" w:line="240" w:lineRule="auto"/>
      </w:pPr>
      <w:r>
        <w:t>I am more aware of sin in life and quick to repent/confess sin.  </w:t>
      </w:r>
    </w:p>
    <w:p w14:paraId="3C27B5CF" w14:textId="77777777" w:rsidR="009B2C9C" w:rsidRDefault="009B2C9C" w:rsidP="009B2C9C">
      <w:pPr>
        <w:numPr>
          <w:ilvl w:val="0"/>
          <w:numId w:val="12"/>
        </w:numPr>
        <w:spacing w:after="0" w:line="240" w:lineRule="auto"/>
      </w:pPr>
      <w:r>
        <w:t>I understand God’s mercy towards me, and it leads me to forgive others who have wronged me. </w:t>
      </w:r>
    </w:p>
    <w:p w14:paraId="271BBB83" w14:textId="77777777" w:rsidR="009B2C9C" w:rsidRDefault="009B2C9C" w:rsidP="009B2C9C">
      <w:pPr>
        <w:numPr>
          <w:ilvl w:val="0"/>
          <w:numId w:val="13"/>
        </w:numPr>
        <w:spacing w:after="0" w:line="240" w:lineRule="auto"/>
      </w:pPr>
      <w:r>
        <w:t>I am more aware of the power of my words to both uplift and tear down others.  </w:t>
      </w:r>
    </w:p>
    <w:p w14:paraId="562C75D1" w14:textId="77777777" w:rsidR="009B2C9C" w:rsidRDefault="009B2C9C" w:rsidP="009B2C9C">
      <w:pPr>
        <w:spacing w:after="0" w:line="240" w:lineRule="auto"/>
      </w:pPr>
    </w:p>
    <w:sectPr w:rsidR="009B2C9C" w:rsidSect="00851E33">
      <w:footerReference w:type="default" r:id="rId7"/>
      <w:pgSz w:w="15840" w:h="12240" w:orient="landscape"/>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8294935" w16cex:dateUtc="2024-07-30T16:38:08.43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4B7F9" w14:textId="77777777" w:rsidR="009D3F0B" w:rsidRDefault="009D3F0B" w:rsidP="00A14542">
      <w:pPr>
        <w:spacing w:after="0" w:line="240" w:lineRule="auto"/>
      </w:pPr>
      <w:r>
        <w:separator/>
      </w:r>
    </w:p>
  </w:endnote>
  <w:endnote w:type="continuationSeparator" w:id="0">
    <w:p w14:paraId="0CC5994C" w14:textId="77777777" w:rsidR="009D3F0B" w:rsidRDefault="009D3F0B" w:rsidP="00A14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8306073"/>
      <w:docPartObj>
        <w:docPartGallery w:val="Page Numbers (Bottom of Page)"/>
        <w:docPartUnique/>
      </w:docPartObj>
    </w:sdtPr>
    <w:sdtEndPr>
      <w:rPr>
        <w:noProof/>
      </w:rPr>
    </w:sdtEndPr>
    <w:sdtContent>
      <w:p w14:paraId="2903CBC8" w14:textId="77777777" w:rsidR="007D566E" w:rsidRDefault="007D566E">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664355AD" w14:textId="77777777" w:rsidR="00A14542" w:rsidRDefault="00A14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88B6C" w14:textId="77777777" w:rsidR="009D3F0B" w:rsidRDefault="009D3F0B" w:rsidP="00A14542">
      <w:pPr>
        <w:spacing w:after="0" w:line="240" w:lineRule="auto"/>
      </w:pPr>
      <w:r>
        <w:separator/>
      </w:r>
    </w:p>
  </w:footnote>
  <w:footnote w:type="continuationSeparator" w:id="0">
    <w:p w14:paraId="1635D683" w14:textId="77777777" w:rsidR="009D3F0B" w:rsidRDefault="009D3F0B" w:rsidP="00A145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6EED"/>
    <w:multiLevelType w:val="multilevel"/>
    <w:tmpl w:val="90F6A768"/>
    <w:lvl w:ilvl="0">
      <w:start w:val="9"/>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7602E41"/>
    <w:multiLevelType w:val="multilevel"/>
    <w:tmpl w:val="5E2C30EA"/>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0B9E4EBE"/>
    <w:multiLevelType w:val="multilevel"/>
    <w:tmpl w:val="3BC2D256"/>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0CA07F09"/>
    <w:multiLevelType w:val="multilevel"/>
    <w:tmpl w:val="BE763B38"/>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0E005205"/>
    <w:multiLevelType w:val="multilevel"/>
    <w:tmpl w:val="7B7CCE0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102765CD"/>
    <w:multiLevelType w:val="multilevel"/>
    <w:tmpl w:val="81D43AA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72A5D24"/>
    <w:multiLevelType w:val="hybridMultilevel"/>
    <w:tmpl w:val="ABD0F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A1A58"/>
    <w:multiLevelType w:val="hybridMultilevel"/>
    <w:tmpl w:val="1988C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4171C"/>
    <w:multiLevelType w:val="hybridMultilevel"/>
    <w:tmpl w:val="1B92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2F5F66"/>
    <w:multiLevelType w:val="hybridMultilevel"/>
    <w:tmpl w:val="A5B82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819F9"/>
    <w:multiLevelType w:val="multilevel"/>
    <w:tmpl w:val="31EC85B0"/>
    <w:lvl w:ilvl="0">
      <w:start w:val="10"/>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15:restartNumberingAfterBreak="0">
    <w:nsid w:val="28BC6EDB"/>
    <w:multiLevelType w:val="multilevel"/>
    <w:tmpl w:val="403CD148"/>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28DC3E74"/>
    <w:multiLevelType w:val="multilevel"/>
    <w:tmpl w:val="4CE8DE2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B8004CC"/>
    <w:multiLevelType w:val="multilevel"/>
    <w:tmpl w:val="6BC274F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DE310C3"/>
    <w:multiLevelType w:val="multilevel"/>
    <w:tmpl w:val="62920800"/>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32AE0219"/>
    <w:multiLevelType w:val="hybridMultilevel"/>
    <w:tmpl w:val="EA4E6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950A6B"/>
    <w:multiLevelType w:val="multilevel"/>
    <w:tmpl w:val="96886180"/>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3A766E41"/>
    <w:multiLevelType w:val="multilevel"/>
    <w:tmpl w:val="24D8CE5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3EBC7117"/>
    <w:multiLevelType w:val="multilevel"/>
    <w:tmpl w:val="B87ACCDA"/>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15:restartNumberingAfterBreak="0">
    <w:nsid w:val="3EDC35E3"/>
    <w:multiLevelType w:val="multilevel"/>
    <w:tmpl w:val="163A12B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06C3848"/>
    <w:multiLevelType w:val="hybridMultilevel"/>
    <w:tmpl w:val="9AD8B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6568A3"/>
    <w:multiLevelType w:val="multilevel"/>
    <w:tmpl w:val="0DE0934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2696C43"/>
    <w:multiLevelType w:val="multilevel"/>
    <w:tmpl w:val="0654FE3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8ED76BC"/>
    <w:multiLevelType w:val="multilevel"/>
    <w:tmpl w:val="C39A6964"/>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 w15:restartNumberingAfterBreak="0">
    <w:nsid w:val="4D725A03"/>
    <w:multiLevelType w:val="multilevel"/>
    <w:tmpl w:val="020602D4"/>
    <w:lvl w:ilvl="0">
      <w:start w:val="8"/>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5" w15:restartNumberingAfterBreak="0">
    <w:nsid w:val="4D840A9B"/>
    <w:multiLevelType w:val="hybridMultilevel"/>
    <w:tmpl w:val="270C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45236B"/>
    <w:multiLevelType w:val="multilevel"/>
    <w:tmpl w:val="EEFAA6AC"/>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53940DFC"/>
    <w:multiLevelType w:val="hybridMultilevel"/>
    <w:tmpl w:val="41F2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A61D68"/>
    <w:multiLevelType w:val="multilevel"/>
    <w:tmpl w:val="AC746AC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ABE68BB"/>
    <w:multiLevelType w:val="multilevel"/>
    <w:tmpl w:val="14A67D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ACF7E35"/>
    <w:multiLevelType w:val="multilevel"/>
    <w:tmpl w:val="141A978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CA90BC0"/>
    <w:multiLevelType w:val="multilevel"/>
    <w:tmpl w:val="EE5E4C2C"/>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2" w15:restartNumberingAfterBreak="0">
    <w:nsid w:val="624C3791"/>
    <w:multiLevelType w:val="multilevel"/>
    <w:tmpl w:val="D6DC65BA"/>
    <w:lvl w:ilvl="0">
      <w:start w:val="8"/>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3" w15:restartNumberingAfterBreak="0">
    <w:nsid w:val="65594390"/>
    <w:multiLevelType w:val="hybridMultilevel"/>
    <w:tmpl w:val="9AD8B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3377DF"/>
    <w:multiLevelType w:val="multilevel"/>
    <w:tmpl w:val="E32A7B0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C5543E1"/>
    <w:multiLevelType w:val="hybridMultilevel"/>
    <w:tmpl w:val="5C909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300E1A"/>
    <w:multiLevelType w:val="hybridMultilevel"/>
    <w:tmpl w:val="7B141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603733"/>
    <w:multiLevelType w:val="multilevel"/>
    <w:tmpl w:val="D3E82A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AF00BA2"/>
    <w:multiLevelType w:val="multilevel"/>
    <w:tmpl w:val="0EE6F0F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9" w15:restartNumberingAfterBreak="0">
    <w:nsid w:val="7BE7148C"/>
    <w:multiLevelType w:val="hybridMultilevel"/>
    <w:tmpl w:val="BAFE1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060E7B"/>
    <w:multiLevelType w:val="hybridMultilevel"/>
    <w:tmpl w:val="A5842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8C6C1C"/>
    <w:multiLevelType w:val="multilevel"/>
    <w:tmpl w:val="7408F086"/>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27"/>
  </w:num>
  <w:num w:numId="2">
    <w:abstractNumId w:val="25"/>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20"/>
  </w:num>
  <w:num w:numId="34">
    <w:abstractNumId w:val="33"/>
  </w:num>
  <w:num w:numId="35">
    <w:abstractNumId w:val="36"/>
  </w:num>
  <w:num w:numId="36">
    <w:abstractNumId w:val="7"/>
  </w:num>
  <w:num w:numId="37">
    <w:abstractNumId w:val="39"/>
  </w:num>
  <w:num w:numId="38">
    <w:abstractNumId w:val="9"/>
  </w:num>
  <w:num w:numId="39">
    <w:abstractNumId w:val="6"/>
  </w:num>
  <w:num w:numId="40">
    <w:abstractNumId w:val="15"/>
  </w:num>
  <w:num w:numId="41">
    <w:abstractNumId w:val="35"/>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E33"/>
    <w:rsid w:val="000476A1"/>
    <w:rsid w:val="00056743"/>
    <w:rsid w:val="000B2179"/>
    <w:rsid w:val="000C31DF"/>
    <w:rsid w:val="000F2BD4"/>
    <w:rsid w:val="00100882"/>
    <w:rsid w:val="0013044E"/>
    <w:rsid w:val="00132385"/>
    <w:rsid w:val="00141B59"/>
    <w:rsid w:val="0015196D"/>
    <w:rsid w:val="0016153B"/>
    <w:rsid w:val="00171A72"/>
    <w:rsid w:val="00195CFC"/>
    <w:rsid w:val="0019601D"/>
    <w:rsid w:val="001A66DE"/>
    <w:rsid w:val="001C27C6"/>
    <w:rsid w:val="001E42E2"/>
    <w:rsid w:val="001E4C42"/>
    <w:rsid w:val="001F5FDE"/>
    <w:rsid w:val="002301F0"/>
    <w:rsid w:val="002A4856"/>
    <w:rsid w:val="002B04F8"/>
    <w:rsid w:val="002E2A50"/>
    <w:rsid w:val="002F7266"/>
    <w:rsid w:val="00337C68"/>
    <w:rsid w:val="00361488"/>
    <w:rsid w:val="00385FFD"/>
    <w:rsid w:val="0039261E"/>
    <w:rsid w:val="00395A7C"/>
    <w:rsid w:val="003D3B35"/>
    <w:rsid w:val="003F23A9"/>
    <w:rsid w:val="0042300C"/>
    <w:rsid w:val="00426647"/>
    <w:rsid w:val="00433FB0"/>
    <w:rsid w:val="00455579"/>
    <w:rsid w:val="004A61F0"/>
    <w:rsid w:val="004F0B13"/>
    <w:rsid w:val="00513C94"/>
    <w:rsid w:val="005514A1"/>
    <w:rsid w:val="00553075"/>
    <w:rsid w:val="005646D3"/>
    <w:rsid w:val="00572DD4"/>
    <w:rsid w:val="00594DC2"/>
    <w:rsid w:val="00614553"/>
    <w:rsid w:val="006762FE"/>
    <w:rsid w:val="006B0A75"/>
    <w:rsid w:val="006C7AC2"/>
    <w:rsid w:val="0070591B"/>
    <w:rsid w:val="00717491"/>
    <w:rsid w:val="00721034"/>
    <w:rsid w:val="0076130A"/>
    <w:rsid w:val="00765030"/>
    <w:rsid w:val="007700EB"/>
    <w:rsid w:val="0078179C"/>
    <w:rsid w:val="007A7249"/>
    <w:rsid w:val="007B2589"/>
    <w:rsid w:val="007C4979"/>
    <w:rsid w:val="007C6E21"/>
    <w:rsid w:val="007D566E"/>
    <w:rsid w:val="007E6BDE"/>
    <w:rsid w:val="0081001E"/>
    <w:rsid w:val="0082338C"/>
    <w:rsid w:val="00851E33"/>
    <w:rsid w:val="00865163"/>
    <w:rsid w:val="00876277"/>
    <w:rsid w:val="00882353"/>
    <w:rsid w:val="00897297"/>
    <w:rsid w:val="008A5F15"/>
    <w:rsid w:val="008B1C94"/>
    <w:rsid w:val="008B1FBE"/>
    <w:rsid w:val="008C2167"/>
    <w:rsid w:val="008D211D"/>
    <w:rsid w:val="00900AB0"/>
    <w:rsid w:val="00925407"/>
    <w:rsid w:val="00964CF9"/>
    <w:rsid w:val="009A21CA"/>
    <w:rsid w:val="009B2C9C"/>
    <w:rsid w:val="009D3F0B"/>
    <w:rsid w:val="009E1791"/>
    <w:rsid w:val="009E1C45"/>
    <w:rsid w:val="00A14542"/>
    <w:rsid w:val="00A212E6"/>
    <w:rsid w:val="00A449C3"/>
    <w:rsid w:val="00A71B88"/>
    <w:rsid w:val="00A7479C"/>
    <w:rsid w:val="00A936E5"/>
    <w:rsid w:val="00A97987"/>
    <w:rsid w:val="00AD5CF1"/>
    <w:rsid w:val="00B02247"/>
    <w:rsid w:val="00B20605"/>
    <w:rsid w:val="00B57DB4"/>
    <w:rsid w:val="00B94855"/>
    <w:rsid w:val="00BA13F4"/>
    <w:rsid w:val="00BC4601"/>
    <w:rsid w:val="00BC63A9"/>
    <w:rsid w:val="00BD0A09"/>
    <w:rsid w:val="00BF2985"/>
    <w:rsid w:val="00C32C00"/>
    <w:rsid w:val="00C84756"/>
    <w:rsid w:val="00CB6239"/>
    <w:rsid w:val="00CC093F"/>
    <w:rsid w:val="00CC4431"/>
    <w:rsid w:val="00CE431F"/>
    <w:rsid w:val="00CE6442"/>
    <w:rsid w:val="00CE73E3"/>
    <w:rsid w:val="00CF1B2D"/>
    <w:rsid w:val="00CF4680"/>
    <w:rsid w:val="00D0748F"/>
    <w:rsid w:val="00D2296E"/>
    <w:rsid w:val="00D37DE3"/>
    <w:rsid w:val="00D93A2D"/>
    <w:rsid w:val="00DB7FC6"/>
    <w:rsid w:val="00E13D09"/>
    <w:rsid w:val="00E77B9D"/>
    <w:rsid w:val="00E829D3"/>
    <w:rsid w:val="00E95E05"/>
    <w:rsid w:val="00EE0901"/>
    <w:rsid w:val="00EE114B"/>
    <w:rsid w:val="00F03A59"/>
    <w:rsid w:val="00F42149"/>
    <w:rsid w:val="00F5233D"/>
    <w:rsid w:val="00F62167"/>
    <w:rsid w:val="00F665F2"/>
    <w:rsid w:val="00F8587A"/>
    <w:rsid w:val="00FA4342"/>
    <w:rsid w:val="00FA4FD7"/>
    <w:rsid w:val="00FC6FCE"/>
    <w:rsid w:val="00FD36B7"/>
    <w:rsid w:val="00FE291E"/>
    <w:rsid w:val="00FE72D6"/>
    <w:rsid w:val="00FE7E72"/>
    <w:rsid w:val="00FF2774"/>
    <w:rsid w:val="096208C2"/>
    <w:rsid w:val="107687D7"/>
    <w:rsid w:val="1BAE1382"/>
    <w:rsid w:val="21638D4A"/>
    <w:rsid w:val="2C29BEFA"/>
    <w:rsid w:val="329178E1"/>
    <w:rsid w:val="334BB13F"/>
    <w:rsid w:val="3C041CFD"/>
    <w:rsid w:val="3C779DC4"/>
    <w:rsid w:val="3FDB5AD1"/>
    <w:rsid w:val="436369F7"/>
    <w:rsid w:val="47CEF138"/>
    <w:rsid w:val="4EA6D447"/>
    <w:rsid w:val="581F1DFC"/>
    <w:rsid w:val="69F3794C"/>
    <w:rsid w:val="6C4271A8"/>
    <w:rsid w:val="7DFD9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24D7A"/>
  <w15:chartTrackingRefBased/>
  <w15:docId w15:val="{C668250A-F7DF-41B5-82E7-996D1208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E33"/>
    <w:pPr>
      <w:spacing w:after="160" w:line="259"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1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1E33"/>
    <w:pPr>
      <w:ind w:left="720"/>
      <w:contextualSpacing/>
    </w:pPr>
  </w:style>
  <w:style w:type="paragraph" w:styleId="Header">
    <w:name w:val="header"/>
    <w:basedOn w:val="Normal"/>
    <w:link w:val="HeaderChar"/>
    <w:uiPriority w:val="99"/>
    <w:unhideWhenUsed/>
    <w:rsid w:val="00A14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542"/>
    <w:rPr>
      <w:rFonts w:eastAsia="Times New Roman"/>
    </w:rPr>
  </w:style>
  <w:style w:type="paragraph" w:styleId="Footer">
    <w:name w:val="footer"/>
    <w:basedOn w:val="Normal"/>
    <w:link w:val="FooterChar"/>
    <w:uiPriority w:val="99"/>
    <w:unhideWhenUsed/>
    <w:rsid w:val="00A14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542"/>
    <w:rPr>
      <w:rFonts w:eastAsia="Times New Roman"/>
    </w:rPr>
  </w:style>
  <w:style w:type="paragraph" w:styleId="BalloonText">
    <w:name w:val="Balloon Text"/>
    <w:basedOn w:val="Normal"/>
    <w:link w:val="BalloonTextChar"/>
    <w:uiPriority w:val="99"/>
    <w:semiHidden/>
    <w:unhideWhenUsed/>
    <w:rsid w:val="00171A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A72"/>
    <w:rPr>
      <w:rFonts w:ascii="Segoe UI" w:eastAsia="Times New Roman"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imes New Roman"/>
      <w:sz w:val="20"/>
      <w:szCs w:val="20"/>
    </w:rPr>
  </w:style>
  <w:style w:type="character" w:styleId="CommentReference">
    <w:name w:val="annotation reference"/>
    <w:basedOn w:val="DefaultParagraphFont"/>
    <w:uiPriority w:val="99"/>
    <w:semiHidden/>
    <w:unhideWhenUsed/>
    <w:rPr>
      <w:sz w:val="16"/>
      <w:szCs w:val="16"/>
    </w:rPr>
  </w:style>
</w:styles>
</file>

<file path=word/tasks.xml><?xml version="1.0" encoding="utf-8"?>
<t:Tasks xmlns:t="http://schemas.microsoft.com/office/tasks/2019/documenttasks" xmlns:oel="http://schemas.microsoft.com/office/2019/extlst">
  <t:Task id="{B0DF5BF3-23F9-4409-A6F9-417DAFA27990}">
    <t:Anchor>
      <t:Comment id="136923445"/>
    </t:Anchor>
    <t:History>
      <t:Event id="{94D4178C-D64F-48AB-A2F6-4E3268B632CF}" time="2024-07-30T16:38:08.514Z">
        <t:Attribution userId="S::cshaffer@nobts.edu::a41d06ca-a0a8-4854-9b84-ceca8500df4e" userProvider="AD" userName="Shaffer, Chris"/>
        <t:Anchor>
          <t:Comment id="136923445"/>
        </t:Anchor>
        <t:Create/>
      </t:Event>
      <t:Event id="{C762B67A-DE15-4CDA-BE01-E98885B28549}" time="2024-07-30T16:38:08.514Z">
        <t:Attribution userId="S::cshaffer@nobts.edu::a41d06ca-a0a8-4854-9b84-ceca8500df4e" userProvider="AD" userName="Shaffer, Chris"/>
        <t:Anchor>
          <t:Comment id="136923445"/>
        </t:Anchor>
        <t:Assign userId="S::ngrubbs@nobts.edu::611a2aca-ef0a-4153-8b7e-2911d4bf9b0f" userProvider="AD" userName="Grubbs, Norris"/>
      </t:Event>
      <t:Event id="{5F9B75EE-9C3A-4DF7-8C5C-0893346DAF6F}" time="2024-07-30T16:38:08.514Z">
        <t:Attribution userId="S::cshaffer@nobts.edu::a41d06ca-a0a8-4854-9b84-ceca8500df4e" userProvider="AD" userName="Shaffer, Chris"/>
        <t:Anchor>
          <t:Comment id="136923445"/>
        </t:Anchor>
        <t:SetTitle title="@Grubbs, Norris Should this be $200,000 or $200,200?"/>
      </t:Event>
      <t:Event id="{66FC53D7-1951-4FBD-A3FF-E45D3998728A}" time="2024-07-30T21:46:08.146Z">
        <t:Attribution userId="S::ngrubbs@nobts.edu::611a2aca-ef0a-4153-8b7e-2911d4bf9b0f" userProvider="AD" userName="Grubbs, Norris"/>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064748">
      <w:bodyDiv w:val="1"/>
      <w:marLeft w:val="0"/>
      <w:marRight w:val="0"/>
      <w:marTop w:val="0"/>
      <w:marBottom w:val="0"/>
      <w:divBdr>
        <w:top w:val="none" w:sz="0" w:space="0" w:color="auto"/>
        <w:left w:val="none" w:sz="0" w:space="0" w:color="auto"/>
        <w:bottom w:val="none" w:sz="0" w:space="0" w:color="auto"/>
        <w:right w:val="none" w:sz="0" w:space="0" w:color="auto"/>
      </w:divBdr>
    </w:div>
    <w:div w:id="1146899448">
      <w:bodyDiv w:val="1"/>
      <w:marLeft w:val="0"/>
      <w:marRight w:val="0"/>
      <w:marTop w:val="0"/>
      <w:marBottom w:val="0"/>
      <w:divBdr>
        <w:top w:val="none" w:sz="0" w:space="0" w:color="auto"/>
        <w:left w:val="none" w:sz="0" w:space="0" w:color="auto"/>
        <w:bottom w:val="none" w:sz="0" w:space="0" w:color="auto"/>
        <w:right w:val="none" w:sz="0" w:space="0" w:color="auto"/>
      </w:divBdr>
    </w:div>
    <w:div w:id="1244413699">
      <w:bodyDiv w:val="1"/>
      <w:marLeft w:val="0"/>
      <w:marRight w:val="0"/>
      <w:marTop w:val="0"/>
      <w:marBottom w:val="0"/>
      <w:divBdr>
        <w:top w:val="none" w:sz="0" w:space="0" w:color="auto"/>
        <w:left w:val="none" w:sz="0" w:space="0" w:color="auto"/>
        <w:bottom w:val="none" w:sz="0" w:space="0" w:color="auto"/>
        <w:right w:val="none" w:sz="0" w:space="0" w:color="auto"/>
      </w:divBdr>
    </w:div>
    <w:div w:id="1525443233">
      <w:bodyDiv w:val="1"/>
      <w:marLeft w:val="0"/>
      <w:marRight w:val="0"/>
      <w:marTop w:val="0"/>
      <w:marBottom w:val="0"/>
      <w:divBdr>
        <w:top w:val="none" w:sz="0" w:space="0" w:color="auto"/>
        <w:left w:val="none" w:sz="0" w:space="0" w:color="auto"/>
        <w:bottom w:val="none" w:sz="0" w:space="0" w:color="auto"/>
        <w:right w:val="none" w:sz="0" w:space="0" w:color="auto"/>
      </w:divBdr>
    </w:div>
    <w:div w:id="1599751631">
      <w:bodyDiv w:val="1"/>
      <w:marLeft w:val="0"/>
      <w:marRight w:val="0"/>
      <w:marTop w:val="0"/>
      <w:marBottom w:val="0"/>
      <w:divBdr>
        <w:top w:val="none" w:sz="0" w:space="0" w:color="auto"/>
        <w:left w:val="none" w:sz="0" w:space="0" w:color="auto"/>
        <w:bottom w:val="none" w:sz="0" w:space="0" w:color="auto"/>
        <w:right w:val="none" w:sz="0" w:space="0" w:color="auto"/>
      </w:divBdr>
    </w:div>
    <w:div w:id="161620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6e3a5980e37445df" Type="http://schemas.microsoft.com/office/2018/08/relationships/commentsExtensible" Target="commentsExtensible.xml"/><Relationship Id="R16957a9a078e4048" Type="http://schemas.microsoft.com/office/2019/05/relationships/documenttasks" Target="task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2917</Words>
  <Characters>16633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Vandercook, Sandy</dc:creator>
  <cp:keywords/>
  <dc:description/>
  <cp:lastModifiedBy>Grubbs, Norris</cp:lastModifiedBy>
  <cp:revision>2</cp:revision>
  <cp:lastPrinted>2024-01-22T17:44:00Z</cp:lastPrinted>
  <dcterms:created xsi:type="dcterms:W3CDTF">2024-10-04T14:57:00Z</dcterms:created>
  <dcterms:modified xsi:type="dcterms:W3CDTF">2024-10-04T14:57:00Z</dcterms:modified>
</cp:coreProperties>
</file>