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E33" w:rsidRPr="000E11BE" w:rsidRDefault="001E049A" w:rsidP="00851E33">
      <w:pPr>
        <w:pBdr>
          <w:top w:val="nil"/>
          <w:left w:val="nil"/>
          <w:bottom w:val="nil"/>
          <w:right w:val="nil"/>
          <w:between w:val="nil"/>
        </w:pBdr>
        <w:tabs>
          <w:tab w:val="center" w:pos="4680"/>
          <w:tab w:val="right" w:pos="9360"/>
        </w:tabs>
        <w:spacing w:after="0" w:line="240" w:lineRule="auto"/>
        <w:jc w:val="center"/>
        <w:rPr>
          <w:color w:val="000000"/>
          <w:sz w:val="32"/>
          <w:szCs w:val="32"/>
          <w:u w:val="single"/>
        </w:rPr>
      </w:pPr>
      <w:r w:rsidRPr="000E11BE">
        <w:rPr>
          <w:b/>
          <w:color w:val="000000"/>
          <w:sz w:val="32"/>
          <w:szCs w:val="32"/>
        </w:rPr>
        <w:t>Assessment Grid</w:t>
      </w:r>
      <w:r w:rsidR="00851E33" w:rsidRPr="000E11BE">
        <w:rPr>
          <w:b/>
          <w:color w:val="000000"/>
          <w:sz w:val="32"/>
          <w:szCs w:val="32"/>
        </w:rPr>
        <w:t xml:space="preserve"> for </w:t>
      </w:r>
      <w:r w:rsidR="00BA6796" w:rsidRPr="000E11BE">
        <w:rPr>
          <w:b/>
          <w:color w:val="000000"/>
          <w:sz w:val="32"/>
          <w:szCs w:val="32"/>
          <w:u w:val="single"/>
        </w:rPr>
        <w:t>BA in Christian Ministry</w:t>
      </w:r>
    </w:p>
    <w:p w:rsidR="000B4817" w:rsidRPr="000E11BE" w:rsidRDefault="00851E33" w:rsidP="00851E33">
      <w:pPr>
        <w:pBdr>
          <w:top w:val="nil"/>
          <w:left w:val="nil"/>
          <w:bottom w:val="nil"/>
          <w:right w:val="nil"/>
          <w:between w:val="nil"/>
        </w:pBdr>
        <w:tabs>
          <w:tab w:val="center" w:pos="4680"/>
          <w:tab w:val="right" w:pos="9360"/>
          <w:tab w:val="left" w:pos="12600"/>
        </w:tabs>
        <w:spacing w:after="0" w:line="240" w:lineRule="auto"/>
        <w:jc w:val="center"/>
        <w:rPr>
          <w:b/>
          <w:color w:val="000000"/>
        </w:rPr>
      </w:pPr>
      <w:r w:rsidRPr="000E11BE">
        <w:rPr>
          <w:b/>
          <w:color w:val="000000"/>
        </w:rPr>
        <w:t xml:space="preserve">Terms Assessed:  </w:t>
      </w:r>
      <w:r w:rsidR="00BA6796" w:rsidRPr="000E11BE">
        <w:rPr>
          <w:b/>
          <w:color w:val="000000"/>
        </w:rPr>
        <w:t xml:space="preserve">fall 2019 (201), spring 2020 (203), fall 2020 (211), spring 2021 (213), </w:t>
      </w:r>
    </w:p>
    <w:p w:rsidR="00851E33" w:rsidRPr="000E11BE" w:rsidRDefault="00BA6796" w:rsidP="00851E33">
      <w:pPr>
        <w:pBdr>
          <w:top w:val="nil"/>
          <w:left w:val="nil"/>
          <w:bottom w:val="nil"/>
          <w:right w:val="nil"/>
          <w:between w:val="nil"/>
        </w:pBdr>
        <w:tabs>
          <w:tab w:val="center" w:pos="4680"/>
          <w:tab w:val="right" w:pos="9360"/>
          <w:tab w:val="left" w:pos="12600"/>
        </w:tabs>
        <w:spacing w:after="0" w:line="240" w:lineRule="auto"/>
        <w:jc w:val="center"/>
        <w:rPr>
          <w:b/>
          <w:color w:val="000000"/>
        </w:rPr>
      </w:pPr>
      <w:r w:rsidRPr="000E11BE">
        <w:rPr>
          <w:b/>
          <w:color w:val="000000"/>
        </w:rPr>
        <w:t>summer 2021 (215), fall 2021 (221), spring 2022 (223), fall 2022 (231)</w:t>
      </w:r>
    </w:p>
    <w:p w:rsidR="00E103CA" w:rsidRPr="000E11BE" w:rsidRDefault="00E103CA" w:rsidP="00851E33">
      <w:pPr>
        <w:pBdr>
          <w:top w:val="nil"/>
          <w:left w:val="nil"/>
          <w:bottom w:val="nil"/>
          <w:right w:val="nil"/>
          <w:between w:val="nil"/>
        </w:pBdr>
        <w:tabs>
          <w:tab w:val="center" w:pos="4680"/>
          <w:tab w:val="right" w:pos="9360"/>
          <w:tab w:val="left" w:pos="12600"/>
        </w:tabs>
        <w:spacing w:after="0" w:line="240" w:lineRule="auto"/>
        <w:jc w:val="center"/>
        <w:rPr>
          <w:b/>
          <w:color w:val="000000"/>
        </w:rPr>
      </w:pPr>
      <w:r w:rsidRPr="000E11BE">
        <w:rPr>
          <w:b/>
          <w:color w:val="000000"/>
        </w:rPr>
        <w:t>Jury Members:  Tommy Doughty, Greg Wilton, Sandy Vandercook</w:t>
      </w:r>
    </w:p>
    <w:p w:rsidR="00E103CA" w:rsidRPr="000E11BE" w:rsidRDefault="00E103CA" w:rsidP="00851E33">
      <w:pPr>
        <w:pBdr>
          <w:top w:val="nil"/>
          <w:left w:val="nil"/>
          <w:bottom w:val="nil"/>
          <w:right w:val="nil"/>
          <w:between w:val="nil"/>
        </w:pBdr>
        <w:tabs>
          <w:tab w:val="center" w:pos="4680"/>
          <w:tab w:val="right" w:pos="9360"/>
          <w:tab w:val="left" w:pos="12600"/>
        </w:tabs>
        <w:spacing w:after="0" w:line="240" w:lineRule="auto"/>
        <w:jc w:val="center"/>
        <w:rPr>
          <w:b/>
          <w:color w:val="000000"/>
        </w:rPr>
      </w:pPr>
      <w:r w:rsidRPr="000E11BE">
        <w:rPr>
          <w:b/>
          <w:color w:val="000000"/>
        </w:rPr>
        <w:t>Date:  July 31, 2023</w:t>
      </w:r>
    </w:p>
    <w:p w:rsidR="00A71B88" w:rsidRPr="000E11BE" w:rsidRDefault="00A71B88" w:rsidP="00851E33">
      <w:pPr>
        <w:spacing w:line="240" w:lineRule="auto"/>
      </w:pPr>
    </w:p>
    <w:p w:rsidR="00851E33" w:rsidRPr="000E11BE" w:rsidRDefault="00925407" w:rsidP="00851E33">
      <w:pPr>
        <w:spacing w:after="0" w:line="240" w:lineRule="auto"/>
        <w:rPr>
          <w:i/>
        </w:rPr>
      </w:pPr>
      <w:r w:rsidRPr="000E11BE">
        <w:rPr>
          <w:b/>
          <w:i/>
        </w:rPr>
        <w:t xml:space="preserve">Program </w:t>
      </w:r>
      <w:r w:rsidR="00851E33" w:rsidRPr="000E11BE">
        <w:rPr>
          <w:b/>
          <w:i/>
        </w:rPr>
        <w:t>Learning Objective #</w:t>
      </w:r>
      <w:r w:rsidR="00BA6796" w:rsidRPr="000E11BE">
        <w:rPr>
          <w:b/>
          <w:i/>
        </w:rPr>
        <w:t>1</w:t>
      </w:r>
      <w:r w:rsidR="00851E33" w:rsidRPr="000E11BE">
        <w:rPr>
          <w:b/>
          <w:i/>
        </w:rPr>
        <w:t>:</w:t>
      </w:r>
      <w:r w:rsidR="00BA6796" w:rsidRPr="000E11BE">
        <w:rPr>
          <w:b/>
          <w:i/>
        </w:rPr>
        <w:t xml:space="preserve"> </w:t>
      </w:r>
      <w:r w:rsidR="00BA6796" w:rsidRPr="000E11BE">
        <w:rPr>
          <w:i/>
          <w:u w:val="single"/>
        </w:rPr>
        <w:t>Biblical Interpretation</w:t>
      </w:r>
      <w:r w:rsidR="007207F4" w:rsidRPr="000E11BE">
        <w:rPr>
          <w:i/>
        </w:rPr>
        <w:t>--</w:t>
      </w:r>
      <w:r w:rsidR="00BA6796" w:rsidRPr="000E11BE">
        <w:rPr>
          <w:i/>
        </w:rPr>
        <w:t>The graduate will interpret and communicate the Bible accurately.</w:t>
      </w:r>
    </w:p>
    <w:p w:rsidR="00BA6796" w:rsidRPr="000E11BE" w:rsidRDefault="00BA6796" w:rsidP="00851E33">
      <w:pPr>
        <w:spacing w:after="0" w:line="240" w:lineRule="auto"/>
        <w:rPr>
          <w:i/>
        </w:rPr>
      </w:pPr>
      <w:r w:rsidRPr="000E11BE">
        <w:rPr>
          <w:b/>
          <w:i/>
        </w:rPr>
        <w:t>Alignment to Mission</w:t>
      </w:r>
      <w:r w:rsidRPr="000E11BE">
        <w:rPr>
          <w:i/>
        </w:rPr>
        <w:t>:  Proclamation</w:t>
      </w:r>
    </w:p>
    <w:p w:rsidR="00851E33" w:rsidRPr="000E11BE" w:rsidRDefault="00EE114B" w:rsidP="00851E33">
      <w:pPr>
        <w:spacing w:after="0" w:line="240" w:lineRule="auto"/>
        <w:rPr>
          <w:i/>
        </w:rPr>
      </w:pPr>
      <w:r w:rsidRPr="000E11BE">
        <w:rPr>
          <w:b/>
          <w:i/>
        </w:rPr>
        <w:t>Alignment</w:t>
      </w:r>
      <w:r w:rsidR="00851E33" w:rsidRPr="000E11BE">
        <w:rPr>
          <w:b/>
          <w:i/>
        </w:rPr>
        <w:t xml:space="preserve"> to ATS/NASM/CACREP Goals</w:t>
      </w:r>
      <w:r w:rsidR="0005014C" w:rsidRPr="000E11BE">
        <w:rPr>
          <w:b/>
          <w:i/>
        </w:rPr>
        <w:t xml:space="preserve"> (if applicable)</w:t>
      </w:r>
      <w:r w:rsidR="00851E33" w:rsidRPr="000E11BE">
        <w:rPr>
          <w:b/>
          <w:i/>
        </w:rPr>
        <w:t>:</w:t>
      </w:r>
      <w:r w:rsidR="007207F4" w:rsidRPr="000E11BE">
        <w:rPr>
          <w:i/>
        </w:rPr>
        <w:t xml:space="preserve"> n/a</w:t>
      </w:r>
    </w:p>
    <w:p w:rsidR="00851E33" w:rsidRPr="000E11BE" w:rsidRDefault="00851E33" w:rsidP="00851E33">
      <w:pPr>
        <w:spacing w:after="0" w:line="240" w:lineRule="auto"/>
        <w:rPr>
          <w:i/>
        </w:rPr>
      </w:pPr>
    </w:p>
    <w:tbl>
      <w:tblPr>
        <w:tblStyle w:val="TableGrid"/>
        <w:tblW w:w="0" w:type="auto"/>
        <w:tblLook w:val="04A0" w:firstRow="1" w:lastRow="0" w:firstColumn="1" w:lastColumn="0" w:noHBand="0" w:noVBand="1"/>
      </w:tblPr>
      <w:tblGrid>
        <w:gridCol w:w="2965"/>
        <w:gridCol w:w="1800"/>
        <w:gridCol w:w="4410"/>
        <w:gridCol w:w="3775"/>
      </w:tblGrid>
      <w:tr w:rsidR="00851E33" w:rsidRPr="000E11BE" w:rsidTr="00D80C32">
        <w:tc>
          <w:tcPr>
            <w:tcW w:w="2965" w:type="dxa"/>
          </w:tcPr>
          <w:p w:rsidR="00851E33" w:rsidRPr="000E11BE" w:rsidRDefault="00851E33" w:rsidP="00851E33">
            <w:pPr>
              <w:spacing w:after="0" w:line="240" w:lineRule="auto"/>
              <w:rPr>
                <w:b/>
              </w:rPr>
            </w:pPr>
            <w:r w:rsidRPr="000E11BE">
              <w:rPr>
                <w:b/>
              </w:rPr>
              <w:t>Measures (means of program assessment)</w:t>
            </w:r>
          </w:p>
        </w:tc>
        <w:tc>
          <w:tcPr>
            <w:tcW w:w="1800" w:type="dxa"/>
          </w:tcPr>
          <w:p w:rsidR="00851E33" w:rsidRPr="000E11BE" w:rsidRDefault="00851E33" w:rsidP="00851E33">
            <w:pPr>
              <w:spacing w:after="0" w:line="240" w:lineRule="auto"/>
              <w:rPr>
                <w:b/>
              </w:rPr>
            </w:pPr>
            <w:r w:rsidRPr="000E11BE">
              <w:rPr>
                <w:b/>
              </w:rPr>
              <w:t>Criteria for Success (benchmark set last cycle)</w:t>
            </w:r>
          </w:p>
        </w:tc>
        <w:tc>
          <w:tcPr>
            <w:tcW w:w="4410" w:type="dxa"/>
          </w:tcPr>
          <w:p w:rsidR="00851E33" w:rsidRPr="000E11BE" w:rsidRDefault="00851E33" w:rsidP="00851E33">
            <w:pPr>
              <w:spacing w:after="0" w:line="240" w:lineRule="auto"/>
              <w:rPr>
                <w:b/>
              </w:rPr>
            </w:pPr>
            <w:r w:rsidRPr="000E11BE">
              <w:rPr>
                <w:b/>
              </w:rPr>
              <w:t>Results (report, summarize, reflect)—disaggregate by location and semester</w:t>
            </w:r>
          </w:p>
        </w:tc>
        <w:tc>
          <w:tcPr>
            <w:tcW w:w="3775" w:type="dxa"/>
          </w:tcPr>
          <w:p w:rsidR="00851E33" w:rsidRPr="000E11BE" w:rsidRDefault="00851E33" w:rsidP="00851E33">
            <w:pPr>
              <w:spacing w:after="0" w:line="240" w:lineRule="auto"/>
              <w:rPr>
                <w:b/>
              </w:rPr>
            </w:pPr>
            <w:r w:rsidRPr="000E11BE">
              <w:rPr>
                <w:b/>
              </w:rPr>
              <w:t>Use of Results (</w:t>
            </w:r>
            <w:r w:rsidR="00A14542" w:rsidRPr="000E11BE">
              <w:rPr>
                <w:b/>
              </w:rPr>
              <w:t xml:space="preserve">make </w:t>
            </w:r>
            <w:r w:rsidRPr="000E11BE">
              <w:rPr>
                <w:b/>
              </w:rPr>
              <w:t>action plan to reach criteria</w:t>
            </w:r>
            <w:r w:rsidR="00A14542" w:rsidRPr="000E11BE">
              <w:rPr>
                <w:b/>
              </w:rPr>
              <w:t>, set new criteria if needed</w:t>
            </w:r>
            <w:r w:rsidR="00F665F2" w:rsidRPr="000E11BE">
              <w:rPr>
                <w:b/>
              </w:rPr>
              <w:t>,</w:t>
            </w:r>
            <w:r w:rsidRPr="000E11BE">
              <w:rPr>
                <w:b/>
              </w:rPr>
              <w:t xml:space="preserve"> AND </w:t>
            </w:r>
            <w:r w:rsidR="00A14542" w:rsidRPr="000E11BE">
              <w:rPr>
                <w:b/>
              </w:rPr>
              <w:t>discuss</w:t>
            </w:r>
            <w:r w:rsidRPr="000E11BE">
              <w:rPr>
                <w:b/>
              </w:rPr>
              <w:t xml:space="preserve"> </w:t>
            </w:r>
            <w:r w:rsidR="00A14542" w:rsidRPr="000E11BE">
              <w:rPr>
                <w:b/>
              </w:rPr>
              <w:t xml:space="preserve">success of </w:t>
            </w:r>
            <w:r w:rsidR="00F665F2" w:rsidRPr="000E11BE">
              <w:rPr>
                <w:b/>
              </w:rPr>
              <w:t>previous cycle’s</w:t>
            </w:r>
            <w:r w:rsidRPr="000E11BE">
              <w:rPr>
                <w:b/>
              </w:rPr>
              <w:t xml:space="preserve"> action plans)</w:t>
            </w:r>
          </w:p>
        </w:tc>
      </w:tr>
      <w:tr w:rsidR="00D71A44" w:rsidRPr="000E11BE" w:rsidTr="00D71A44">
        <w:tc>
          <w:tcPr>
            <w:tcW w:w="12950" w:type="dxa"/>
            <w:gridSpan w:val="4"/>
            <w:shd w:val="clear" w:color="auto" w:fill="D9D9D9" w:themeFill="background1" w:themeFillShade="D9"/>
          </w:tcPr>
          <w:p w:rsidR="00D71A44" w:rsidRPr="000E11BE" w:rsidRDefault="00D71A44" w:rsidP="00D71A44">
            <w:pPr>
              <w:spacing w:after="0" w:line="240" w:lineRule="auto"/>
              <w:jc w:val="center"/>
              <w:rPr>
                <w:b/>
              </w:rPr>
            </w:pPr>
            <w:r w:rsidRPr="000E11BE">
              <w:rPr>
                <w:b/>
              </w:rPr>
              <w:t>DIRECT MEASURES</w:t>
            </w:r>
          </w:p>
        </w:tc>
      </w:tr>
      <w:tr w:rsidR="0073170D" w:rsidRPr="000E11BE" w:rsidTr="006A55AC">
        <w:trPr>
          <w:trHeight w:val="2699"/>
        </w:trPr>
        <w:tc>
          <w:tcPr>
            <w:tcW w:w="2965" w:type="dxa"/>
            <w:vMerge w:val="restart"/>
          </w:tcPr>
          <w:p w:rsidR="0073170D" w:rsidRPr="000E11BE" w:rsidRDefault="0073170D" w:rsidP="00851E33">
            <w:pPr>
              <w:spacing w:after="0" w:line="240" w:lineRule="auto"/>
              <w:rPr>
                <w:b/>
                <w:i/>
                <w:sz w:val="20"/>
                <w:szCs w:val="20"/>
              </w:rPr>
            </w:pPr>
            <w:r w:rsidRPr="000E11BE">
              <w:rPr>
                <w:b/>
                <w:i/>
                <w:sz w:val="20"/>
                <w:szCs w:val="20"/>
              </w:rPr>
              <w:t>Direct Measure 1</w:t>
            </w:r>
          </w:p>
          <w:p w:rsidR="0073170D" w:rsidRPr="000E11BE" w:rsidRDefault="0073170D" w:rsidP="00851E33">
            <w:pPr>
              <w:spacing w:after="0" w:line="240" w:lineRule="auto"/>
              <w:rPr>
                <w:sz w:val="20"/>
                <w:szCs w:val="20"/>
              </w:rPr>
            </w:pPr>
            <w:r w:rsidRPr="000E11BE">
              <w:rPr>
                <w:sz w:val="20"/>
                <w:szCs w:val="20"/>
              </w:rPr>
              <w:t>Senior Seminar final paper using the Biblical I</w:t>
            </w:r>
            <w:r w:rsidR="00F427CA" w:rsidRPr="000E11BE">
              <w:rPr>
                <w:sz w:val="20"/>
                <w:szCs w:val="20"/>
              </w:rPr>
              <w:t>nterpretation Assessment Rubric**</w:t>
            </w:r>
          </w:p>
          <w:p w:rsidR="0073170D" w:rsidRPr="000E11BE" w:rsidRDefault="0073170D" w:rsidP="00851E33">
            <w:pPr>
              <w:spacing w:after="0" w:line="240" w:lineRule="auto"/>
              <w:rPr>
                <w:sz w:val="20"/>
                <w:szCs w:val="20"/>
              </w:rPr>
            </w:pPr>
          </w:p>
          <w:p w:rsidR="0073170D" w:rsidRPr="000E11BE" w:rsidRDefault="0073170D" w:rsidP="00851E33">
            <w:pPr>
              <w:spacing w:after="0" w:line="240" w:lineRule="auto"/>
              <w:rPr>
                <w:i/>
                <w:sz w:val="20"/>
                <w:szCs w:val="20"/>
              </w:rPr>
            </w:pPr>
          </w:p>
          <w:p w:rsidR="0073170D" w:rsidRPr="000E11BE" w:rsidRDefault="0073170D" w:rsidP="00851E33">
            <w:pPr>
              <w:spacing w:after="0" w:line="240" w:lineRule="auto"/>
              <w:rPr>
                <w:i/>
                <w:sz w:val="20"/>
                <w:szCs w:val="20"/>
              </w:rPr>
            </w:pPr>
          </w:p>
          <w:p w:rsidR="0073170D" w:rsidRPr="000E11BE" w:rsidRDefault="0073170D" w:rsidP="00851E33">
            <w:pPr>
              <w:spacing w:after="0" w:line="240" w:lineRule="auto"/>
              <w:rPr>
                <w:i/>
                <w:sz w:val="20"/>
                <w:szCs w:val="20"/>
              </w:rPr>
            </w:pPr>
          </w:p>
          <w:p w:rsidR="0073170D" w:rsidRPr="000E11BE" w:rsidRDefault="0073170D" w:rsidP="00851E33">
            <w:pPr>
              <w:spacing w:after="0" w:line="240" w:lineRule="auto"/>
              <w:rPr>
                <w:sz w:val="20"/>
                <w:szCs w:val="20"/>
              </w:rPr>
            </w:pPr>
          </w:p>
          <w:p w:rsidR="0073170D" w:rsidRPr="000E11BE" w:rsidRDefault="0073170D" w:rsidP="00851E33">
            <w:pPr>
              <w:spacing w:after="0" w:line="240" w:lineRule="auto"/>
              <w:rPr>
                <w:sz w:val="20"/>
                <w:szCs w:val="20"/>
              </w:rPr>
            </w:pPr>
          </w:p>
        </w:tc>
        <w:tc>
          <w:tcPr>
            <w:tcW w:w="1800" w:type="dxa"/>
            <w:vMerge w:val="restart"/>
          </w:tcPr>
          <w:p w:rsidR="0073170D" w:rsidRPr="000E11BE" w:rsidRDefault="004B660E" w:rsidP="00851E33">
            <w:pPr>
              <w:spacing w:after="0" w:line="240" w:lineRule="auto"/>
              <w:rPr>
                <w:sz w:val="20"/>
                <w:szCs w:val="20"/>
              </w:rPr>
            </w:pPr>
            <w:r w:rsidRPr="000E11BE">
              <w:rPr>
                <w:sz w:val="20"/>
                <w:szCs w:val="20"/>
              </w:rPr>
              <w:t>no previous benchmark as the</w:t>
            </w:r>
            <w:r w:rsidR="0073170D" w:rsidRPr="000E11BE">
              <w:rPr>
                <w:sz w:val="20"/>
                <w:szCs w:val="20"/>
              </w:rPr>
              <w:t xml:space="preserve"> new measure </w:t>
            </w:r>
            <w:r w:rsidRPr="000E11BE">
              <w:rPr>
                <w:sz w:val="20"/>
                <w:szCs w:val="20"/>
              </w:rPr>
              <w:t xml:space="preserve">was </w:t>
            </w:r>
            <w:r w:rsidR="0073170D" w:rsidRPr="000E11BE">
              <w:rPr>
                <w:sz w:val="20"/>
                <w:szCs w:val="20"/>
              </w:rPr>
              <w:t>adopted FA21</w:t>
            </w:r>
          </w:p>
        </w:tc>
        <w:tc>
          <w:tcPr>
            <w:tcW w:w="4410" w:type="dxa"/>
          </w:tcPr>
          <w:p w:rsidR="0073170D" w:rsidRPr="000E11BE" w:rsidRDefault="00CB1F93" w:rsidP="007D281B">
            <w:pPr>
              <w:spacing w:after="0" w:line="240" w:lineRule="auto"/>
              <w:rPr>
                <w:sz w:val="20"/>
                <w:szCs w:val="20"/>
              </w:rPr>
            </w:pPr>
            <w:r>
              <w:rPr>
                <w:sz w:val="20"/>
                <w:szCs w:val="20"/>
              </w:rPr>
              <w:t>OVERALL—2.82</w:t>
            </w:r>
          </w:p>
          <w:p w:rsidR="0073170D" w:rsidRPr="000E11BE" w:rsidRDefault="0073170D" w:rsidP="007D281B">
            <w:pPr>
              <w:spacing w:after="0" w:line="240" w:lineRule="auto"/>
              <w:rPr>
                <w:sz w:val="20"/>
                <w:szCs w:val="20"/>
              </w:rPr>
            </w:pPr>
          </w:p>
          <w:p w:rsidR="0073170D" w:rsidRPr="000E11BE" w:rsidRDefault="0073170D" w:rsidP="00BC6374">
            <w:pPr>
              <w:pStyle w:val="ListParagraph"/>
              <w:numPr>
                <w:ilvl w:val="0"/>
                <w:numId w:val="5"/>
              </w:numPr>
              <w:spacing w:after="0" w:line="240" w:lineRule="auto"/>
              <w:rPr>
                <w:sz w:val="20"/>
                <w:szCs w:val="20"/>
              </w:rPr>
            </w:pPr>
            <w:r w:rsidRPr="000E11BE">
              <w:rPr>
                <w:sz w:val="20"/>
                <w:szCs w:val="20"/>
              </w:rPr>
              <w:t>FA19—2.71 (</w:t>
            </w:r>
            <w:proofErr w:type="spellStart"/>
            <w:r w:rsidRPr="000E11BE">
              <w:rPr>
                <w:i/>
                <w:sz w:val="20"/>
                <w:szCs w:val="20"/>
              </w:rPr>
              <w:t>nola</w:t>
            </w:r>
            <w:proofErr w:type="spellEnd"/>
            <w:r w:rsidRPr="000E11BE">
              <w:rPr>
                <w:i/>
                <w:sz w:val="20"/>
                <w:szCs w:val="20"/>
              </w:rPr>
              <w:t xml:space="preserve"> 2.24; </w:t>
            </w:r>
            <w:proofErr w:type="spellStart"/>
            <w:r w:rsidRPr="000E11BE">
              <w:rPr>
                <w:i/>
                <w:sz w:val="20"/>
                <w:szCs w:val="20"/>
              </w:rPr>
              <w:t>onl</w:t>
            </w:r>
            <w:proofErr w:type="spellEnd"/>
            <w:r w:rsidRPr="000E11BE">
              <w:rPr>
                <w:i/>
                <w:sz w:val="20"/>
                <w:szCs w:val="20"/>
              </w:rPr>
              <w:t xml:space="preserve"> 3.17</w:t>
            </w:r>
            <w:r w:rsidRPr="000E11BE">
              <w:rPr>
                <w:sz w:val="20"/>
                <w:szCs w:val="20"/>
              </w:rPr>
              <w:t>)</w:t>
            </w:r>
          </w:p>
          <w:p w:rsidR="0073170D" w:rsidRPr="000E11BE" w:rsidRDefault="0073170D" w:rsidP="00BC6374">
            <w:pPr>
              <w:pStyle w:val="ListParagraph"/>
              <w:numPr>
                <w:ilvl w:val="0"/>
                <w:numId w:val="5"/>
              </w:numPr>
              <w:spacing w:after="0" w:line="240" w:lineRule="auto"/>
              <w:rPr>
                <w:sz w:val="20"/>
                <w:szCs w:val="20"/>
              </w:rPr>
            </w:pPr>
            <w:r w:rsidRPr="000E11BE">
              <w:rPr>
                <w:sz w:val="20"/>
                <w:szCs w:val="20"/>
              </w:rPr>
              <w:t>SP20—2.93 (</w:t>
            </w:r>
            <w:proofErr w:type="spellStart"/>
            <w:r w:rsidRPr="000E11BE">
              <w:rPr>
                <w:i/>
                <w:sz w:val="20"/>
                <w:szCs w:val="20"/>
              </w:rPr>
              <w:t>nola</w:t>
            </w:r>
            <w:proofErr w:type="spellEnd"/>
            <w:r w:rsidRPr="000E11BE">
              <w:rPr>
                <w:i/>
                <w:sz w:val="20"/>
                <w:szCs w:val="20"/>
              </w:rPr>
              <w:t xml:space="preserve"> 2.75; </w:t>
            </w:r>
            <w:proofErr w:type="spellStart"/>
            <w:r w:rsidRPr="000E11BE">
              <w:rPr>
                <w:i/>
                <w:sz w:val="20"/>
                <w:szCs w:val="20"/>
              </w:rPr>
              <w:t>onl</w:t>
            </w:r>
            <w:proofErr w:type="spellEnd"/>
            <w:r w:rsidRPr="000E11BE">
              <w:rPr>
                <w:i/>
                <w:sz w:val="20"/>
                <w:szCs w:val="20"/>
              </w:rPr>
              <w:t xml:space="preserve"> 3.1</w:t>
            </w:r>
            <w:r w:rsidRPr="000E11BE">
              <w:rPr>
                <w:sz w:val="20"/>
                <w:szCs w:val="20"/>
              </w:rPr>
              <w:t>)</w:t>
            </w:r>
          </w:p>
          <w:p w:rsidR="0073170D" w:rsidRPr="000E11BE" w:rsidRDefault="0073170D" w:rsidP="00BC6374">
            <w:pPr>
              <w:pStyle w:val="ListParagraph"/>
              <w:numPr>
                <w:ilvl w:val="0"/>
                <w:numId w:val="5"/>
              </w:numPr>
              <w:spacing w:after="0" w:line="240" w:lineRule="auto"/>
              <w:rPr>
                <w:i/>
                <w:sz w:val="20"/>
                <w:szCs w:val="20"/>
              </w:rPr>
            </w:pPr>
            <w:r w:rsidRPr="000E11BE">
              <w:rPr>
                <w:sz w:val="20"/>
                <w:szCs w:val="20"/>
              </w:rPr>
              <w:t>FA20—2.73 (</w:t>
            </w:r>
            <w:proofErr w:type="spellStart"/>
            <w:r w:rsidRPr="000E11BE">
              <w:rPr>
                <w:i/>
                <w:sz w:val="20"/>
                <w:szCs w:val="20"/>
              </w:rPr>
              <w:t>nola</w:t>
            </w:r>
            <w:proofErr w:type="spellEnd"/>
            <w:r w:rsidRPr="000E11BE">
              <w:rPr>
                <w:i/>
                <w:sz w:val="20"/>
                <w:szCs w:val="20"/>
              </w:rPr>
              <w:t xml:space="preserve"> 2.56; </w:t>
            </w:r>
            <w:proofErr w:type="spellStart"/>
            <w:r w:rsidRPr="000E11BE">
              <w:rPr>
                <w:i/>
                <w:sz w:val="20"/>
                <w:szCs w:val="20"/>
              </w:rPr>
              <w:t>onl</w:t>
            </w:r>
            <w:proofErr w:type="spellEnd"/>
            <w:r w:rsidRPr="000E11BE">
              <w:rPr>
                <w:i/>
                <w:sz w:val="20"/>
                <w:szCs w:val="20"/>
              </w:rPr>
              <w:t xml:space="preserve"> 2.63,                  </w:t>
            </w:r>
          </w:p>
          <w:p w:rsidR="0073170D" w:rsidRPr="000E11BE" w:rsidRDefault="0073170D" w:rsidP="00BC6374">
            <w:pPr>
              <w:pStyle w:val="ListParagraph"/>
              <w:spacing w:after="0" w:line="240" w:lineRule="auto"/>
              <w:rPr>
                <w:sz w:val="20"/>
                <w:szCs w:val="20"/>
              </w:rPr>
            </w:pPr>
            <w:proofErr w:type="spellStart"/>
            <w:r w:rsidRPr="000E11BE">
              <w:rPr>
                <w:i/>
                <w:sz w:val="20"/>
                <w:szCs w:val="20"/>
              </w:rPr>
              <w:t>lciw</w:t>
            </w:r>
            <w:proofErr w:type="spellEnd"/>
            <w:r w:rsidRPr="000E11BE">
              <w:rPr>
                <w:i/>
                <w:sz w:val="20"/>
                <w:szCs w:val="20"/>
              </w:rPr>
              <w:t xml:space="preserve"> 3.0</w:t>
            </w:r>
            <w:r w:rsidRPr="000E11BE">
              <w:rPr>
                <w:sz w:val="20"/>
                <w:szCs w:val="20"/>
              </w:rPr>
              <w:t>)</w:t>
            </w:r>
          </w:p>
          <w:p w:rsidR="0073170D" w:rsidRPr="000E11BE" w:rsidRDefault="0073170D" w:rsidP="00BC6374">
            <w:pPr>
              <w:pStyle w:val="ListParagraph"/>
              <w:numPr>
                <w:ilvl w:val="0"/>
                <w:numId w:val="5"/>
              </w:numPr>
              <w:spacing w:after="0" w:line="240" w:lineRule="auto"/>
              <w:rPr>
                <w:sz w:val="20"/>
                <w:szCs w:val="20"/>
              </w:rPr>
            </w:pPr>
            <w:r w:rsidRPr="000E11BE">
              <w:rPr>
                <w:sz w:val="20"/>
                <w:szCs w:val="20"/>
              </w:rPr>
              <w:t>SP21—3.02 (</w:t>
            </w:r>
            <w:proofErr w:type="spellStart"/>
            <w:r w:rsidRPr="000E11BE">
              <w:rPr>
                <w:i/>
                <w:sz w:val="20"/>
                <w:szCs w:val="20"/>
              </w:rPr>
              <w:t>nola</w:t>
            </w:r>
            <w:proofErr w:type="spellEnd"/>
            <w:r w:rsidRPr="000E11BE">
              <w:rPr>
                <w:i/>
                <w:sz w:val="20"/>
                <w:szCs w:val="20"/>
              </w:rPr>
              <w:t xml:space="preserve"> 3.4; </w:t>
            </w:r>
            <w:proofErr w:type="spellStart"/>
            <w:r w:rsidRPr="000E11BE">
              <w:rPr>
                <w:i/>
                <w:sz w:val="20"/>
                <w:szCs w:val="20"/>
              </w:rPr>
              <w:t>onl</w:t>
            </w:r>
            <w:proofErr w:type="spellEnd"/>
            <w:r w:rsidRPr="000E11BE">
              <w:rPr>
                <w:i/>
                <w:sz w:val="20"/>
                <w:szCs w:val="20"/>
              </w:rPr>
              <w:t xml:space="preserve"> 2.75</w:t>
            </w:r>
            <w:r w:rsidRPr="000E11BE">
              <w:rPr>
                <w:sz w:val="20"/>
                <w:szCs w:val="20"/>
              </w:rPr>
              <w:t>)</w:t>
            </w:r>
          </w:p>
          <w:p w:rsidR="0073170D" w:rsidRPr="000E11BE" w:rsidRDefault="0073170D" w:rsidP="00BC6374">
            <w:pPr>
              <w:pStyle w:val="ListParagraph"/>
              <w:numPr>
                <w:ilvl w:val="0"/>
                <w:numId w:val="5"/>
              </w:numPr>
              <w:spacing w:after="0" w:line="240" w:lineRule="auto"/>
              <w:rPr>
                <w:sz w:val="20"/>
                <w:szCs w:val="20"/>
              </w:rPr>
            </w:pPr>
            <w:r w:rsidRPr="000E11BE">
              <w:rPr>
                <w:sz w:val="20"/>
                <w:szCs w:val="20"/>
              </w:rPr>
              <w:t>FA21—NONE</w:t>
            </w:r>
          </w:p>
          <w:p w:rsidR="0073170D" w:rsidRPr="000E11BE" w:rsidRDefault="0073170D" w:rsidP="00BC6374">
            <w:pPr>
              <w:pStyle w:val="ListParagraph"/>
              <w:numPr>
                <w:ilvl w:val="0"/>
                <w:numId w:val="5"/>
              </w:numPr>
              <w:spacing w:after="0" w:line="240" w:lineRule="auto"/>
              <w:rPr>
                <w:sz w:val="20"/>
                <w:szCs w:val="20"/>
              </w:rPr>
            </w:pPr>
            <w:r w:rsidRPr="000E11BE">
              <w:rPr>
                <w:sz w:val="20"/>
                <w:szCs w:val="20"/>
              </w:rPr>
              <w:t>SP22—2.41 (</w:t>
            </w:r>
            <w:r w:rsidRPr="000E11BE">
              <w:rPr>
                <w:i/>
                <w:sz w:val="20"/>
                <w:szCs w:val="20"/>
              </w:rPr>
              <w:t xml:space="preserve">nola2.12; </w:t>
            </w:r>
            <w:proofErr w:type="spellStart"/>
            <w:r w:rsidRPr="000E11BE">
              <w:rPr>
                <w:i/>
                <w:sz w:val="20"/>
                <w:szCs w:val="20"/>
              </w:rPr>
              <w:t>onl</w:t>
            </w:r>
            <w:proofErr w:type="spellEnd"/>
            <w:r w:rsidRPr="000E11BE">
              <w:rPr>
                <w:i/>
                <w:sz w:val="20"/>
                <w:szCs w:val="20"/>
              </w:rPr>
              <w:t xml:space="preserve"> 2.69</w:t>
            </w:r>
            <w:r w:rsidRPr="000E11BE">
              <w:rPr>
                <w:sz w:val="20"/>
                <w:szCs w:val="20"/>
              </w:rPr>
              <w:t>)</w:t>
            </w:r>
          </w:p>
          <w:p w:rsidR="0073170D" w:rsidRPr="000E11BE" w:rsidRDefault="0073170D" w:rsidP="00BC6374">
            <w:pPr>
              <w:pStyle w:val="ListParagraph"/>
              <w:numPr>
                <w:ilvl w:val="0"/>
                <w:numId w:val="5"/>
              </w:numPr>
              <w:spacing w:after="0" w:line="240" w:lineRule="auto"/>
              <w:rPr>
                <w:i/>
                <w:sz w:val="20"/>
                <w:szCs w:val="20"/>
              </w:rPr>
            </w:pPr>
            <w:r w:rsidRPr="000E11BE">
              <w:rPr>
                <w:sz w:val="20"/>
                <w:szCs w:val="20"/>
              </w:rPr>
              <w:t>FA22—3.1 (</w:t>
            </w:r>
            <w:proofErr w:type="spellStart"/>
            <w:r w:rsidRPr="000E11BE">
              <w:rPr>
                <w:i/>
                <w:sz w:val="20"/>
                <w:szCs w:val="20"/>
              </w:rPr>
              <w:t>nola</w:t>
            </w:r>
            <w:proofErr w:type="spellEnd"/>
            <w:r w:rsidRPr="000E11BE">
              <w:rPr>
                <w:i/>
                <w:sz w:val="20"/>
                <w:szCs w:val="20"/>
              </w:rPr>
              <w:t xml:space="preserve"> 2.42, </w:t>
            </w:r>
            <w:proofErr w:type="spellStart"/>
            <w:r w:rsidRPr="000E11BE">
              <w:rPr>
                <w:i/>
                <w:sz w:val="20"/>
                <w:szCs w:val="20"/>
              </w:rPr>
              <w:t>onl</w:t>
            </w:r>
            <w:proofErr w:type="spellEnd"/>
            <w:r w:rsidRPr="000E11BE">
              <w:rPr>
                <w:i/>
                <w:sz w:val="20"/>
                <w:szCs w:val="20"/>
              </w:rPr>
              <w:t xml:space="preserve"> 3.13; </w:t>
            </w:r>
          </w:p>
          <w:p w:rsidR="0073170D" w:rsidRPr="000E11BE" w:rsidRDefault="0073170D" w:rsidP="006A55AC">
            <w:pPr>
              <w:pStyle w:val="ListParagraph"/>
              <w:spacing w:after="0" w:line="240" w:lineRule="auto"/>
              <w:rPr>
                <w:sz w:val="20"/>
                <w:szCs w:val="20"/>
              </w:rPr>
            </w:pPr>
            <w:r w:rsidRPr="000E11BE">
              <w:rPr>
                <w:i/>
                <w:sz w:val="20"/>
                <w:szCs w:val="20"/>
              </w:rPr>
              <w:t xml:space="preserve">Whit 4.0; span </w:t>
            </w:r>
            <w:proofErr w:type="spellStart"/>
            <w:r w:rsidRPr="000E11BE">
              <w:rPr>
                <w:i/>
                <w:sz w:val="20"/>
                <w:szCs w:val="20"/>
              </w:rPr>
              <w:t>onl</w:t>
            </w:r>
            <w:proofErr w:type="spellEnd"/>
            <w:r w:rsidRPr="000E11BE">
              <w:rPr>
                <w:i/>
                <w:sz w:val="20"/>
                <w:szCs w:val="20"/>
              </w:rPr>
              <w:t xml:space="preserve"> 2.85</w:t>
            </w:r>
            <w:r w:rsidRPr="000E11BE">
              <w:rPr>
                <w:sz w:val="20"/>
                <w:szCs w:val="20"/>
              </w:rPr>
              <w:t>)</w:t>
            </w:r>
          </w:p>
        </w:tc>
        <w:tc>
          <w:tcPr>
            <w:tcW w:w="3775" w:type="dxa"/>
            <w:vMerge w:val="restart"/>
          </w:tcPr>
          <w:p w:rsidR="0073170D" w:rsidRDefault="00CE789F" w:rsidP="00851E33">
            <w:pPr>
              <w:spacing w:after="0" w:line="240" w:lineRule="auto"/>
              <w:rPr>
                <w:sz w:val="20"/>
                <w:szCs w:val="20"/>
              </w:rPr>
            </w:pPr>
            <w:r w:rsidRPr="000E11BE">
              <w:rPr>
                <w:sz w:val="20"/>
                <w:szCs w:val="20"/>
              </w:rPr>
              <w:t>Recommendations:</w:t>
            </w:r>
          </w:p>
          <w:p w:rsidR="000E11BE" w:rsidRDefault="000E11BE" w:rsidP="00851E33">
            <w:pPr>
              <w:spacing w:after="0" w:line="240" w:lineRule="auto"/>
              <w:rPr>
                <w:sz w:val="20"/>
                <w:szCs w:val="20"/>
              </w:rPr>
            </w:pPr>
          </w:p>
          <w:p w:rsidR="00CB1F93" w:rsidRDefault="000E11BE" w:rsidP="000E11BE">
            <w:pPr>
              <w:spacing w:after="0" w:line="240" w:lineRule="auto"/>
              <w:rPr>
                <w:sz w:val="20"/>
                <w:szCs w:val="20"/>
              </w:rPr>
            </w:pPr>
            <w:r>
              <w:rPr>
                <w:sz w:val="20"/>
                <w:szCs w:val="20"/>
              </w:rPr>
              <w:t xml:space="preserve">1.  </w:t>
            </w:r>
            <w:r w:rsidR="00CB1F93">
              <w:rPr>
                <w:sz w:val="20"/>
                <w:szCs w:val="20"/>
              </w:rPr>
              <w:t>The previous (2020) jury action plan was to use the Biblical Interpretation Assessment Rubric for the senior paper, so that action plan was achieved.  However, recommendation 2 below reflects that this direct measure no longer works for the purpose of this program.</w:t>
            </w:r>
          </w:p>
          <w:p w:rsidR="00CB1F93" w:rsidRDefault="00CB1F93" w:rsidP="000E11BE">
            <w:pPr>
              <w:spacing w:after="0" w:line="240" w:lineRule="auto"/>
              <w:rPr>
                <w:sz w:val="20"/>
                <w:szCs w:val="20"/>
              </w:rPr>
            </w:pPr>
          </w:p>
          <w:p w:rsidR="000E11BE" w:rsidRDefault="00CB1F93" w:rsidP="000E11BE">
            <w:pPr>
              <w:spacing w:after="0" w:line="240" w:lineRule="auto"/>
              <w:rPr>
                <w:sz w:val="20"/>
                <w:szCs w:val="20"/>
              </w:rPr>
            </w:pPr>
            <w:r>
              <w:rPr>
                <w:sz w:val="20"/>
                <w:szCs w:val="20"/>
              </w:rPr>
              <w:t xml:space="preserve">2.  </w:t>
            </w:r>
            <w:r w:rsidR="000E11BE">
              <w:rPr>
                <w:sz w:val="20"/>
                <w:szCs w:val="20"/>
              </w:rPr>
              <w:t>The Senior Seminar paper is no longer the best artifact for this SLO since students may not write a senior thesis with a strong biblical interpretation focus.  We recommend collecting the exegesis papers from Intro to Preaching, Teaching Methods, and Interpreting the Bible and assessing them with the Biblical In</w:t>
            </w:r>
            <w:r>
              <w:rPr>
                <w:sz w:val="20"/>
                <w:szCs w:val="20"/>
              </w:rPr>
              <w:t>terpretation Assessment Rubric.</w:t>
            </w:r>
          </w:p>
          <w:p w:rsidR="00CB1F93" w:rsidRDefault="00CB1F93" w:rsidP="000E11BE">
            <w:pPr>
              <w:spacing w:after="0" w:line="240" w:lineRule="auto"/>
              <w:rPr>
                <w:sz w:val="20"/>
                <w:szCs w:val="20"/>
              </w:rPr>
            </w:pPr>
          </w:p>
          <w:p w:rsidR="00CB1F93" w:rsidRPr="000E11BE" w:rsidRDefault="00CB1F93" w:rsidP="000E11BE">
            <w:pPr>
              <w:spacing w:after="0" w:line="240" w:lineRule="auto"/>
              <w:rPr>
                <w:sz w:val="20"/>
                <w:szCs w:val="20"/>
              </w:rPr>
            </w:pPr>
            <w:r>
              <w:rPr>
                <w:sz w:val="20"/>
                <w:szCs w:val="20"/>
              </w:rPr>
              <w:lastRenderedPageBreak/>
              <w:t>3.  The BA in Christian Ministry program has been revised and renamed as the BA in Church Ministry.  The jury agreed to keep this SLO and the revised direct measure (see recommendation 2 above) for the BA in Church Ministry.</w:t>
            </w:r>
          </w:p>
        </w:tc>
      </w:tr>
      <w:tr w:rsidR="0073170D" w:rsidRPr="000E11BE" w:rsidTr="006A55AC">
        <w:trPr>
          <w:trHeight w:val="494"/>
        </w:trPr>
        <w:tc>
          <w:tcPr>
            <w:tcW w:w="2965" w:type="dxa"/>
            <w:vMerge/>
          </w:tcPr>
          <w:p w:rsidR="0073170D" w:rsidRPr="000E11BE" w:rsidRDefault="0073170D" w:rsidP="00851E33">
            <w:pPr>
              <w:spacing w:after="0" w:line="240" w:lineRule="auto"/>
              <w:rPr>
                <w:b/>
                <w:i/>
                <w:sz w:val="20"/>
                <w:szCs w:val="20"/>
              </w:rPr>
            </w:pPr>
          </w:p>
        </w:tc>
        <w:tc>
          <w:tcPr>
            <w:tcW w:w="1800" w:type="dxa"/>
            <w:vMerge/>
          </w:tcPr>
          <w:p w:rsidR="0073170D" w:rsidRPr="000E11BE" w:rsidRDefault="0073170D" w:rsidP="00851E33">
            <w:pPr>
              <w:spacing w:after="0" w:line="240" w:lineRule="auto"/>
              <w:rPr>
                <w:sz w:val="20"/>
                <w:szCs w:val="20"/>
              </w:rPr>
            </w:pPr>
          </w:p>
        </w:tc>
        <w:tc>
          <w:tcPr>
            <w:tcW w:w="4410" w:type="dxa"/>
          </w:tcPr>
          <w:p w:rsidR="0073170D" w:rsidRDefault="0073170D" w:rsidP="007D281B">
            <w:pPr>
              <w:spacing w:after="0" w:line="240" w:lineRule="auto"/>
              <w:rPr>
                <w:sz w:val="20"/>
                <w:szCs w:val="20"/>
              </w:rPr>
            </w:pPr>
            <w:r w:rsidRPr="000E11BE">
              <w:rPr>
                <w:sz w:val="20"/>
                <w:szCs w:val="20"/>
              </w:rPr>
              <w:t>Reflection</w:t>
            </w:r>
            <w:r w:rsidR="000E11BE">
              <w:rPr>
                <w:sz w:val="20"/>
                <w:szCs w:val="20"/>
              </w:rPr>
              <w:t>:</w:t>
            </w:r>
          </w:p>
          <w:p w:rsidR="000E11BE" w:rsidRDefault="000E11BE" w:rsidP="007D281B">
            <w:pPr>
              <w:spacing w:after="0" w:line="240" w:lineRule="auto"/>
              <w:rPr>
                <w:sz w:val="20"/>
                <w:szCs w:val="20"/>
              </w:rPr>
            </w:pPr>
            <w:r>
              <w:rPr>
                <w:sz w:val="20"/>
                <w:szCs w:val="20"/>
              </w:rPr>
              <w:t>1.  The scores for online sections seem higher.  Possible reason—the professor intentionally reaches out to students multiple times per semester to ensure progress on the paper and to provide feedback on progress.</w:t>
            </w:r>
          </w:p>
          <w:p w:rsidR="000E11BE" w:rsidRDefault="000E11BE" w:rsidP="007D281B">
            <w:pPr>
              <w:spacing w:after="0" w:line="240" w:lineRule="auto"/>
              <w:rPr>
                <w:sz w:val="20"/>
                <w:szCs w:val="20"/>
              </w:rPr>
            </w:pPr>
            <w:r>
              <w:rPr>
                <w:sz w:val="20"/>
                <w:szCs w:val="20"/>
              </w:rPr>
              <w:t xml:space="preserve">2.  The spring 22 scores are noticeably lower than the other semesters. For that semester, the teacher </w:t>
            </w:r>
            <w:r>
              <w:rPr>
                <w:sz w:val="20"/>
                <w:szCs w:val="20"/>
              </w:rPr>
              <w:lastRenderedPageBreak/>
              <w:t>transitioned out of our institution mid-semester, which could explain the lower scores.</w:t>
            </w:r>
          </w:p>
          <w:p w:rsidR="000E11BE" w:rsidRPr="000E11BE" w:rsidRDefault="000E11BE" w:rsidP="007D281B">
            <w:pPr>
              <w:spacing w:after="0" w:line="240" w:lineRule="auto"/>
              <w:rPr>
                <w:sz w:val="20"/>
                <w:szCs w:val="20"/>
              </w:rPr>
            </w:pPr>
            <w:r>
              <w:rPr>
                <w:sz w:val="20"/>
                <w:szCs w:val="20"/>
              </w:rPr>
              <w:t>3.  The Whitworth score of 4.0 is an anomaly, which likely is attributed to the fact that the teacher (an adjunct) assessed the artifacts.  All other assessments were completed by an on-campus faculty member.</w:t>
            </w:r>
          </w:p>
        </w:tc>
        <w:tc>
          <w:tcPr>
            <w:tcW w:w="3775" w:type="dxa"/>
            <w:vMerge/>
          </w:tcPr>
          <w:p w:rsidR="0073170D" w:rsidRPr="000E11BE" w:rsidRDefault="0073170D" w:rsidP="00851E33">
            <w:pPr>
              <w:spacing w:after="0" w:line="240" w:lineRule="auto"/>
              <w:rPr>
                <w:sz w:val="20"/>
                <w:szCs w:val="20"/>
              </w:rPr>
            </w:pPr>
          </w:p>
        </w:tc>
      </w:tr>
      <w:tr w:rsidR="00D71A44" w:rsidRPr="000E11BE" w:rsidTr="00D71A44">
        <w:tc>
          <w:tcPr>
            <w:tcW w:w="12950" w:type="dxa"/>
            <w:gridSpan w:val="4"/>
            <w:shd w:val="clear" w:color="auto" w:fill="D9D9D9" w:themeFill="background1" w:themeFillShade="D9"/>
          </w:tcPr>
          <w:p w:rsidR="00D71A44" w:rsidRPr="000E11BE" w:rsidRDefault="00D71A44" w:rsidP="006A55AC">
            <w:pPr>
              <w:spacing w:after="0" w:line="240" w:lineRule="auto"/>
              <w:jc w:val="center"/>
              <w:rPr>
                <w:b/>
              </w:rPr>
            </w:pPr>
            <w:r w:rsidRPr="000E11BE">
              <w:rPr>
                <w:b/>
              </w:rPr>
              <w:t>INDIRECT MEASURES</w:t>
            </w:r>
          </w:p>
        </w:tc>
      </w:tr>
      <w:tr w:rsidR="0073170D" w:rsidRPr="000E11BE" w:rsidTr="0073170D">
        <w:trPr>
          <w:trHeight w:val="1425"/>
        </w:trPr>
        <w:tc>
          <w:tcPr>
            <w:tcW w:w="2965" w:type="dxa"/>
            <w:vMerge w:val="restart"/>
          </w:tcPr>
          <w:p w:rsidR="0073170D" w:rsidRPr="000E11BE" w:rsidRDefault="0073170D" w:rsidP="007874FC">
            <w:pPr>
              <w:spacing w:after="0" w:line="240" w:lineRule="auto"/>
              <w:rPr>
                <w:b/>
                <w:i/>
                <w:sz w:val="20"/>
                <w:szCs w:val="20"/>
              </w:rPr>
            </w:pPr>
            <w:r w:rsidRPr="000E11BE">
              <w:rPr>
                <w:b/>
                <w:i/>
                <w:sz w:val="20"/>
                <w:szCs w:val="20"/>
              </w:rPr>
              <w:t>Indirect Measure 1</w:t>
            </w:r>
          </w:p>
          <w:p w:rsidR="0073170D" w:rsidRPr="000E11BE" w:rsidRDefault="0073170D" w:rsidP="00C16B69">
            <w:pPr>
              <w:spacing w:after="0" w:line="240" w:lineRule="auto"/>
              <w:rPr>
                <w:b/>
                <w:i/>
                <w:sz w:val="20"/>
                <w:szCs w:val="20"/>
              </w:rPr>
            </w:pPr>
            <w:r w:rsidRPr="000E11BE">
              <w:rPr>
                <w:sz w:val="20"/>
                <w:szCs w:val="20"/>
              </w:rPr>
              <w:t xml:space="preserve">Faculty-generated Local Test Questions given with the ETS Proficiency Profile Exam </w:t>
            </w:r>
          </w:p>
        </w:tc>
        <w:tc>
          <w:tcPr>
            <w:tcW w:w="1800" w:type="dxa"/>
            <w:vMerge w:val="restart"/>
          </w:tcPr>
          <w:p w:rsidR="0073170D" w:rsidRPr="000E11BE" w:rsidRDefault="0073170D" w:rsidP="00851E33">
            <w:pPr>
              <w:spacing w:after="0" w:line="240" w:lineRule="auto"/>
              <w:rPr>
                <w:sz w:val="20"/>
                <w:szCs w:val="20"/>
              </w:rPr>
            </w:pPr>
          </w:p>
          <w:p w:rsidR="0073170D" w:rsidRPr="000E11BE" w:rsidRDefault="0073170D" w:rsidP="00C16B69">
            <w:pPr>
              <w:spacing w:after="0" w:line="240" w:lineRule="auto"/>
              <w:rPr>
                <w:sz w:val="20"/>
                <w:szCs w:val="20"/>
              </w:rPr>
            </w:pPr>
            <w:r w:rsidRPr="000E11BE">
              <w:rPr>
                <w:sz w:val="20"/>
                <w:szCs w:val="20"/>
              </w:rPr>
              <w:t>average score of sampled students of 81.5%</w:t>
            </w:r>
          </w:p>
        </w:tc>
        <w:tc>
          <w:tcPr>
            <w:tcW w:w="4410" w:type="dxa"/>
          </w:tcPr>
          <w:p w:rsidR="0073170D" w:rsidRPr="000E11BE" w:rsidRDefault="0073170D" w:rsidP="005F4CD0">
            <w:pPr>
              <w:spacing w:after="0" w:line="240" w:lineRule="auto"/>
              <w:rPr>
                <w:b/>
                <w:sz w:val="20"/>
                <w:szCs w:val="20"/>
              </w:rPr>
            </w:pPr>
            <w:r w:rsidRPr="000E11BE">
              <w:rPr>
                <w:b/>
                <w:sz w:val="20"/>
                <w:szCs w:val="20"/>
              </w:rPr>
              <w:t>NOT MET</w:t>
            </w:r>
          </w:p>
          <w:p w:rsidR="0073170D" w:rsidRPr="000E11BE" w:rsidRDefault="0073170D" w:rsidP="005F4CD0">
            <w:pPr>
              <w:spacing w:after="0" w:line="240" w:lineRule="auto"/>
              <w:rPr>
                <w:sz w:val="20"/>
                <w:szCs w:val="20"/>
              </w:rPr>
            </w:pPr>
          </w:p>
          <w:p w:rsidR="0073170D" w:rsidRPr="000E11BE" w:rsidRDefault="0073170D" w:rsidP="005F4CD0">
            <w:pPr>
              <w:spacing w:after="0" w:line="240" w:lineRule="auto"/>
              <w:rPr>
                <w:sz w:val="20"/>
                <w:szCs w:val="20"/>
              </w:rPr>
            </w:pPr>
            <w:r w:rsidRPr="000E11BE">
              <w:rPr>
                <w:sz w:val="20"/>
                <w:szCs w:val="20"/>
              </w:rPr>
              <w:t>OVERALL—71.69</w:t>
            </w:r>
            <w:r w:rsidR="004B660E" w:rsidRPr="000E11BE">
              <w:rPr>
                <w:sz w:val="20"/>
                <w:szCs w:val="20"/>
              </w:rPr>
              <w:t xml:space="preserve"> (-9.81% from previous)</w:t>
            </w:r>
          </w:p>
          <w:p w:rsidR="0073170D" w:rsidRPr="000E11BE" w:rsidRDefault="0073170D" w:rsidP="005F4CD0">
            <w:pPr>
              <w:pStyle w:val="ListParagraph"/>
              <w:numPr>
                <w:ilvl w:val="0"/>
                <w:numId w:val="10"/>
              </w:numPr>
              <w:spacing w:after="0" w:line="240" w:lineRule="auto"/>
              <w:rPr>
                <w:sz w:val="20"/>
                <w:szCs w:val="20"/>
              </w:rPr>
            </w:pPr>
            <w:r w:rsidRPr="000E11BE">
              <w:rPr>
                <w:sz w:val="20"/>
                <w:szCs w:val="20"/>
              </w:rPr>
              <w:t>FA19—66.45 (</w:t>
            </w:r>
            <w:proofErr w:type="spellStart"/>
            <w:r w:rsidRPr="000E11BE">
              <w:rPr>
                <w:i/>
                <w:sz w:val="20"/>
                <w:szCs w:val="20"/>
              </w:rPr>
              <w:t>nola</w:t>
            </w:r>
            <w:proofErr w:type="spellEnd"/>
            <w:r w:rsidRPr="000E11BE">
              <w:rPr>
                <w:i/>
                <w:sz w:val="20"/>
                <w:szCs w:val="20"/>
              </w:rPr>
              <w:t xml:space="preserve"> 74.17, online 56.66, extensions 73.33, prisons 61.66</w:t>
            </w:r>
            <w:r w:rsidRPr="000E11BE">
              <w:rPr>
                <w:sz w:val="20"/>
                <w:szCs w:val="20"/>
              </w:rPr>
              <w:t>)</w:t>
            </w:r>
          </w:p>
          <w:p w:rsidR="0073170D" w:rsidRPr="000E11BE" w:rsidRDefault="0073170D" w:rsidP="005F4CD0">
            <w:pPr>
              <w:pStyle w:val="ListParagraph"/>
              <w:numPr>
                <w:ilvl w:val="0"/>
                <w:numId w:val="10"/>
              </w:numPr>
              <w:spacing w:after="0" w:line="240" w:lineRule="auto"/>
              <w:rPr>
                <w:sz w:val="20"/>
                <w:szCs w:val="20"/>
              </w:rPr>
            </w:pPr>
            <w:r w:rsidRPr="000E11BE">
              <w:rPr>
                <w:sz w:val="20"/>
                <w:szCs w:val="20"/>
              </w:rPr>
              <w:t>SP20—77.44 (</w:t>
            </w:r>
            <w:r w:rsidRPr="000E11BE">
              <w:rPr>
                <w:i/>
                <w:sz w:val="20"/>
                <w:szCs w:val="20"/>
              </w:rPr>
              <w:t>no disaggregated data</w:t>
            </w:r>
            <w:r w:rsidRPr="000E11BE">
              <w:rPr>
                <w:sz w:val="20"/>
                <w:szCs w:val="20"/>
              </w:rPr>
              <w:t>)</w:t>
            </w:r>
          </w:p>
          <w:p w:rsidR="0073170D" w:rsidRPr="000E11BE" w:rsidRDefault="0073170D" w:rsidP="005F4CD0">
            <w:pPr>
              <w:pStyle w:val="ListParagraph"/>
              <w:numPr>
                <w:ilvl w:val="0"/>
                <w:numId w:val="10"/>
              </w:numPr>
              <w:spacing w:after="0" w:line="240" w:lineRule="auto"/>
              <w:rPr>
                <w:sz w:val="20"/>
                <w:szCs w:val="20"/>
              </w:rPr>
            </w:pPr>
            <w:r w:rsidRPr="000E11BE">
              <w:rPr>
                <w:sz w:val="20"/>
                <w:szCs w:val="20"/>
              </w:rPr>
              <w:t>FA20—no data</w:t>
            </w:r>
          </w:p>
          <w:p w:rsidR="0073170D" w:rsidRPr="000E11BE" w:rsidRDefault="0073170D" w:rsidP="005F4CD0">
            <w:pPr>
              <w:pStyle w:val="ListParagraph"/>
              <w:numPr>
                <w:ilvl w:val="0"/>
                <w:numId w:val="10"/>
              </w:numPr>
              <w:spacing w:after="0" w:line="240" w:lineRule="auto"/>
              <w:rPr>
                <w:sz w:val="20"/>
                <w:szCs w:val="20"/>
              </w:rPr>
            </w:pPr>
            <w:r w:rsidRPr="000E11BE">
              <w:rPr>
                <w:sz w:val="20"/>
                <w:szCs w:val="20"/>
              </w:rPr>
              <w:t>SP21—68.02 (</w:t>
            </w:r>
            <w:proofErr w:type="spellStart"/>
            <w:r w:rsidRPr="000E11BE">
              <w:rPr>
                <w:i/>
                <w:sz w:val="20"/>
                <w:szCs w:val="20"/>
              </w:rPr>
              <w:t>nola</w:t>
            </w:r>
            <w:proofErr w:type="spellEnd"/>
            <w:r w:rsidRPr="000E11BE">
              <w:rPr>
                <w:i/>
                <w:sz w:val="20"/>
                <w:szCs w:val="20"/>
              </w:rPr>
              <w:t xml:space="preserve"> 68.96, online 63.33, extensions 78.89, prisons 60.88</w:t>
            </w:r>
            <w:r w:rsidRPr="000E11BE">
              <w:rPr>
                <w:sz w:val="20"/>
                <w:szCs w:val="20"/>
              </w:rPr>
              <w:t>)</w:t>
            </w:r>
          </w:p>
          <w:p w:rsidR="0073170D" w:rsidRPr="000E11BE" w:rsidRDefault="0073170D" w:rsidP="005F4CD0">
            <w:pPr>
              <w:pStyle w:val="ListParagraph"/>
              <w:numPr>
                <w:ilvl w:val="0"/>
                <w:numId w:val="10"/>
              </w:numPr>
              <w:spacing w:after="0" w:line="240" w:lineRule="auto"/>
              <w:rPr>
                <w:sz w:val="20"/>
                <w:szCs w:val="20"/>
              </w:rPr>
            </w:pPr>
            <w:r w:rsidRPr="000E11BE">
              <w:rPr>
                <w:sz w:val="20"/>
                <w:szCs w:val="20"/>
              </w:rPr>
              <w:t>FA21—67.67 (</w:t>
            </w:r>
            <w:r w:rsidRPr="000E11BE">
              <w:rPr>
                <w:i/>
                <w:sz w:val="20"/>
                <w:szCs w:val="20"/>
              </w:rPr>
              <w:t>no disaggregated data</w:t>
            </w:r>
            <w:r w:rsidRPr="000E11BE">
              <w:rPr>
                <w:sz w:val="20"/>
                <w:szCs w:val="20"/>
              </w:rPr>
              <w:t>)</w:t>
            </w:r>
          </w:p>
          <w:p w:rsidR="0073170D" w:rsidRPr="000E11BE" w:rsidRDefault="0073170D" w:rsidP="0073170D">
            <w:pPr>
              <w:pStyle w:val="ListParagraph"/>
              <w:numPr>
                <w:ilvl w:val="0"/>
                <w:numId w:val="9"/>
              </w:numPr>
              <w:spacing w:after="0" w:line="240" w:lineRule="auto"/>
              <w:rPr>
                <w:sz w:val="20"/>
                <w:szCs w:val="20"/>
              </w:rPr>
            </w:pPr>
            <w:r w:rsidRPr="000E11BE">
              <w:rPr>
                <w:sz w:val="20"/>
                <w:szCs w:val="20"/>
              </w:rPr>
              <w:t>SP22-- SP 22—no data 78.89 (</w:t>
            </w:r>
            <w:proofErr w:type="spellStart"/>
            <w:r w:rsidRPr="000E11BE">
              <w:rPr>
                <w:i/>
                <w:sz w:val="20"/>
                <w:szCs w:val="20"/>
              </w:rPr>
              <w:t>nola</w:t>
            </w:r>
            <w:proofErr w:type="spellEnd"/>
            <w:r w:rsidRPr="000E11BE">
              <w:rPr>
                <w:i/>
                <w:sz w:val="20"/>
                <w:szCs w:val="20"/>
              </w:rPr>
              <w:t xml:space="preserve"> 86.11, online 71.67, extensions 71.67</w:t>
            </w:r>
            <w:r w:rsidRPr="000E11BE">
              <w:rPr>
                <w:sz w:val="20"/>
                <w:szCs w:val="20"/>
              </w:rPr>
              <w:t>)</w:t>
            </w:r>
          </w:p>
          <w:p w:rsidR="002E68E7" w:rsidRPr="000E11BE" w:rsidRDefault="002E68E7" w:rsidP="0073170D">
            <w:pPr>
              <w:pStyle w:val="ListParagraph"/>
              <w:numPr>
                <w:ilvl w:val="0"/>
                <w:numId w:val="9"/>
              </w:numPr>
              <w:spacing w:after="0" w:line="240" w:lineRule="auto"/>
              <w:rPr>
                <w:sz w:val="20"/>
                <w:szCs w:val="20"/>
              </w:rPr>
            </w:pPr>
            <w:r w:rsidRPr="000E11BE">
              <w:rPr>
                <w:sz w:val="20"/>
                <w:szCs w:val="20"/>
              </w:rPr>
              <w:t>FA22—test no longer given</w:t>
            </w:r>
          </w:p>
        </w:tc>
        <w:tc>
          <w:tcPr>
            <w:tcW w:w="3775" w:type="dxa"/>
            <w:vMerge w:val="restart"/>
          </w:tcPr>
          <w:p w:rsidR="0073170D" w:rsidRDefault="00CE789F" w:rsidP="00851E33">
            <w:pPr>
              <w:spacing w:after="0" w:line="240" w:lineRule="auto"/>
              <w:rPr>
                <w:sz w:val="20"/>
                <w:szCs w:val="20"/>
              </w:rPr>
            </w:pPr>
            <w:r w:rsidRPr="000E11BE">
              <w:rPr>
                <w:sz w:val="20"/>
                <w:szCs w:val="20"/>
              </w:rPr>
              <w:t>Recommendations:</w:t>
            </w:r>
          </w:p>
          <w:p w:rsidR="00CB1F93" w:rsidRDefault="00CB1F93" w:rsidP="00851E33">
            <w:pPr>
              <w:spacing w:after="0" w:line="240" w:lineRule="auto"/>
              <w:rPr>
                <w:sz w:val="20"/>
                <w:szCs w:val="20"/>
              </w:rPr>
            </w:pPr>
          </w:p>
          <w:p w:rsidR="00CB1F93" w:rsidRDefault="00CB1F93" w:rsidP="00851E33">
            <w:pPr>
              <w:spacing w:after="0" w:line="240" w:lineRule="auto"/>
              <w:rPr>
                <w:sz w:val="20"/>
                <w:szCs w:val="20"/>
              </w:rPr>
            </w:pPr>
            <w:r>
              <w:rPr>
                <w:sz w:val="20"/>
                <w:szCs w:val="20"/>
              </w:rPr>
              <w:t>1.  Because the surveys/questions are no longer being used, we recommend using items 1, 2, and 9 from the following course evaluations for our indirect measures:</w:t>
            </w:r>
          </w:p>
          <w:p w:rsidR="00CB1F93" w:rsidRDefault="00CB1F93" w:rsidP="00851E33">
            <w:pPr>
              <w:spacing w:after="0" w:line="240" w:lineRule="auto"/>
              <w:rPr>
                <w:sz w:val="20"/>
                <w:szCs w:val="20"/>
              </w:rPr>
            </w:pPr>
          </w:p>
          <w:p w:rsidR="00CB1F93" w:rsidRDefault="00CB1F93" w:rsidP="00851E33">
            <w:pPr>
              <w:spacing w:after="0" w:line="240" w:lineRule="auto"/>
              <w:rPr>
                <w:sz w:val="20"/>
                <w:szCs w:val="20"/>
              </w:rPr>
            </w:pPr>
            <w:r>
              <w:rPr>
                <w:sz w:val="20"/>
                <w:szCs w:val="20"/>
              </w:rPr>
              <w:t>Interpreting the Bible</w:t>
            </w:r>
          </w:p>
          <w:p w:rsidR="00CB1F93" w:rsidRDefault="00CB1F93" w:rsidP="00851E33">
            <w:pPr>
              <w:spacing w:after="0" w:line="240" w:lineRule="auto"/>
              <w:rPr>
                <w:sz w:val="20"/>
                <w:szCs w:val="20"/>
              </w:rPr>
            </w:pPr>
            <w:r>
              <w:rPr>
                <w:sz w:val="20"/>
                <w:szCs w:val="20"/>
              </w:rPr>
              <w:t>Introduction to Preaching</w:t>
            </w:r>
          </w:p>
          <w:p w:rsidR="00CB1F93" w:rsidRDefault="00CB1F93" w:rsidP="00851E33">
            <w:pPr>
              <w:spacing w:after="0" w:line="240" w:lineRule="auto"/>
              <w:rPr>
                <w:sz w:val="20"/>
                <w:szCs w:val="20"/>
              </w:rPr>
            </w:pPr>
            <w:r>
              <w:rPr>
                <w:sz w:val="20"/>
                <w:szCs w:val="20"/>
              </w:rPr>
              <w:t>Introduction to Teaching</w:t>
            </w:r>
          </w:p>
          <w:p w:rsidR="00CB1F93" w:rsidRDefault="00CB1F93" w:rsidP="00851E33">
            <w:pPr>
              <w:spacing w:after="0" w:line="240" w:lineRule="auto"/>
              <w:rPr>
                <w:sz w:val="20"/>
                <w:szCs w:val="20"/>
              </w:rPr>
            </w:pPr>
          </w:p>
          <w:p w:rsidR="00CB1F93" w:rsidRPr="000E11BE" w:rsidRDefault="00CB1F93" w:rsidP="00851E33">
            <w:pPr>
              <w:spacing w:after="0" w:line="240" w:lineRule="auto"/>
              <w:rPr>
                <w:sz w:val="22"/>
                <w:szCs w:val="22"/>
              </w:rPr>
            </w:pPr>
            <w:r>
              <w:rPr>
                <w:sz w:val="20"/>
                <w:szCs w:val="20"/>
              </w:rPr>
              <w:t>2.  The BA in Christian Ministry program has been revised and renamed as the BA in Church Ministry.  The jury agreed to keep this SLO and the revised indirect measure (see recommendation 1 above) for the BA in Church Ministry.</w:t>
            </w:r>
          </w:p>
        </w:tc>
      </w:tr>
      <w:tr w:rsidR="0073170D" w:rsidRPr="000E11BE" w:rsidTr="006A55AC">
        <w:trPr>
          <w:trHeight w:val="431"/>
        </w:trPr>
        <w:tc>
          <w:tcPr>
            <w:tcW w:w="2965" w:type="dxa"/>
            <w:vMerge/>
          </w:tcPr>
          <w:p w:rsidR="0073170D" w:rsidRPr="000E11BE" w:rsidRDefault="0073170D" w:rsidP="007874FC">
            <w:pPr>
              <w:spacing w:after="0" w:line="240" w:lineRule="auto"/>
              <w:rPr>
                <w:b/>
                <w:i/>
                <w:sz w:val="20"/>
                <w:szCs w:val="20"/>
              </w:rPr>
            </w:pPr>
          </w:p>
        </w:tc>
        <w:tc>
          <w:tcPr>
            <w:tcW w:w="1800" w:type="dxa"/>
            <w:vMerge/>
          </w:tcPr>
          <w:p w:rsidR="0073170D" w:rsidRPr="000E11BE" w:rsidRDefault="0073170D" w:rsidP="00851E33">
            <w:pPr>
              <w:spacing w:after="0" w:line="240" w:lineRule="auto"/>
              <w:rPr>
                <w:sz w:val="20"/>
                <w:szCs w:val="20"/>
              </w:rPr>
            </w:pPr>
          </w:p>
        </w:tc>
        <w:tc>
          <w:tcPr>
            <w:tcW w:w="4410" w:type="dxa"/>
          </w:tcPr>
          <w:p w:rsidR="0073170D" w:rsidRDefault="0073170D" w:rsidP="005F4CD0">
            <w:pPr>
              <w:spacing w:after="0" w:line="240" w:lineRule="auto"/>
              <w:rPr>
                <w:sz w:val="20"/>
                <w:szCs w:val="20"/>
              </w:rPr>
            </w:pPr>
            <w:r w:rsidRPr="000E11BE">
              <w:rPr>
                <w:sz w:val="20"/>
                <w:szCs w:val="20"/>
              </w:rPr>
              <w:t>Reflection</w:t>
            </w:r>
          </w:p>
          <w:p w:rsidR="00CB1F93" w:rsidRDefault="00CB1F93" w:rsidP="005F4CD0">
            <w:pPr>
              <w:spacing w:after="0" w:line="240" w:lineRule="auto"/>
              <w:rPr>
                <w:sz w:val="20"/>
                <w:szCs w:val="20"/>
              </w:rPr>
            </w:pPr>
            <w:r>
              <w:rPr>
                <w:sz w:val="20"/>
                <w:szCs w:val="20"/>
              </w:rPr>
              <w:t xml:space="preserve">1.  These scores for on-campus students were noticeably higher than online or extension center scores.  Most likely, faculty on campus are more aware of the main concepts related to the faculty-generated local questions.  </w:t>
            </w:r>
          </w:p>
          <w:p w:rsidR="00CB1F93" w:rsidRDefault="00CB1F93" w:rsidP="005F4CD0">
            <w:pPr>
              <w:spacing w:after="0" w:line="240" w:lineRule="auto"/>
              <w:rPr>
                <w:sz w:val="20"/>
                <w:szCs w:val="20"/>
              </w:rPr>
            </w:pPr>
          </w:p>
          <w:p w:rsidR="00CB1F93" w:rsidRPr="000E11BE" w:rsidRDefault="00CB1F93" w:rsidP="005F4CD0">
            <w:pPr>
              <w:spacing w:after="0" w:line="240" w:lineRule="auto"/>
              <w:rPr>
                <w:sz w:val="20"/>
                <w:szCs w:val="20"/>
              </w:rPr>
            </w:pPr>
            <w:r>
              <w:rPr>
                <w:sz w:val="20"/>
                <w:szCs w:val="20"/>
              </w:rPr>
              <w:t>2.  Since we no longer give the EPP test, which was the venue for asking these faculty-generated questions, we are moving to using course evaluations as an indirect measure.</w:t>
            </w:r>
          </w:p>
        </w:tc>
        <w:tc>
          <w:tcPr>
            <w:tcW w:w="3775" w:type="dxa"/>
            <w:vMerge/>
          </w:tcPr>
          <w:p w:rsidR="0073170D" w:rsidRPr="000E11BE" w:rsidRDefault="0073170D" w:rsidP="00851E33">
            <w:pPr>
              <w:spacing w:after="0" w:line="240" w:lineRule="auto"/>
              <w:rPr>
                <w:sz w:val="22"/>
                <w:szCs w:val="22"/>
              </w:rPr>
            </w:pPr>
          </w:p>
        </w:tc>
      </w:tr>
      <w:tr w:rsidR="0073170D" w:rsidRPr="000E11BE" w:rsidTr="0073170D">
        <w:trPr>
          <w:trHeight w:val="1305"/>
        </w:trPr>
        <w:tc>
          <w:tcPr>
            <w:tcW w:w="2965" w:type="dxa"/>
            <w:vMerge w:val="restart"/>
          </w:tcPr>
          <w:p w:rsidR="0073170D" w:rsidRPr="000E11BE" w:rsidRDefault="0073170D" w:rsidP="00D71A44">
            <w:pPr>
              <w:spacing w:after="0" w:line="240" w:lineRule="auto"/>
              <w:rPr>
                <w:b/>
                <w:i/>
                <w:sz w:val="20"/>
                <w:szCs w:val="20"/>
              </w:rPr>
            </w:pPr>
            <w:r w:rsidRPr="000E11BE">
              <w:rPr>
                <w:b/>
                <w:i/>
                <w:sz w:val="20"/>
                <w:szCs w:val="20"/>
              </w:rPr>
              <w:t>Indirect Measure 2</w:t>
            </w:r>
          </w:p>
          <w:p w:rsidR="0073170D" w:rsidRPr="000E11BE" w:rsidRDefault="0073170D" w:rsidP="00D71A44">
            <w:pPr>
              <w:spacing w:after="0" w:line="240" w:lineRule="auto"/>
              <w:rPr>
                <w:sz w:val="20"/>
                <w:szCs w:val="20"/>
              </w:rPr>
            </w:pPr>
            <w:r w:rsidRPr="000E11BE">
              <w:rPr>
                <w:sz w:val="20"/>
                <w:szCs w:val="20"/>
              </w:rPr>
              <w:t>BACM Student Satisfaction Survey</w:t>
            </w:r>
          </w:p>
          <w:p w:rsidR="0073170D" w:rsidRPr="000E11BE" w:rsidRDefault="0073170D" w:rsidP="007874FC">
            <w:pPr>
              <w:spacing w:after="0" w:line="240" w:lineRule="auto"/>
              <w:rPr>
                <w:b/>
                <w:i/>
                <w:sz w:val="20"/>
                <w:szCs w:val="20"/>
              </w:rPr>
            </w:pPr>
          </w:p>
        </w:tc>
        <w:tc>
          <w:tcPr>
            <w:tcW w:w="1800" w:type="dxa"/>
            <w:vMerge w:val="restart"/>
          </w:tcPr>
          <w:p w:rsidR="0073170D" w:rsidRPr="000E11BE" w:rsidRDefault="0073170D" w:rsidP="00851E33">
            <w:pPr>
              <w:spacing w:after="0" w:line="240" w:lineRule="auto"/>
              <w:rPr>
                <w:sz w:val="20"/>
                <w:szCs w:val="20"/>
              </w:rPr>
            </w:pPr>
          </w:p>
          <w:p w:rsidR="0073170D" w:rsidRPr="000E11BE" w:rsidRDefault="0073170D" w:rsidP="00851E33">
            <w:pPr>
              <w:spacing w:after="0" w:line="240" w:lineRule="auto"/>
              <w:rPr>
                <w:sz w:val="20"/>
                <w:szCs w:val="20"/>
              </w:rPr>
            </w:pPr>
            <w:r w:rsidRPr="000E11BE">
              <w:rPr>
                <w:sz w:val="20"/>
                <w:szCs w:val="20"/>
              </w:rPr>
              <w:t>average score of 3.6 on a 4-point scale</w:t>
            </w:r>
          </w:p>
        </w:tc>
        <w:tc>
          <w:tcPr>
            <w:tcW w:w="4410" w:type="dxa"/>
          </w:tcPr>
          <w:p w:rsidR="0073170D" w:rsidRPr="000E11BE" w:rsidRDefault="0073170D" w:rsidP="005F4CD0">
            <w:pPr>
              <w:spacing w:after="0" w:line="240" w:lineRule="auto"/>
              <w:rPr>
                <w:b/>
                <w:sz w:val="20"/>
                <w:szCs w:val="20"/>
              </w:rPr>
            </w:pPr>
            <w:r w:rsidRPr="000E11BE">
              <w:rPr>
                <w:b/>
                <w:sz w:val="20"/>
                <w:szCs w:val="20"/>
              </w:rPr>
              <w:t>NOT MET</w:t>
            </w:r>
          </w:p>
          <w:p w:rsidR="0073170D" w:rsidRPr="000E11BE" w:rsidRDefault="0073170D" w:rsidP="005F4CD0">
            <w:pPr>
              <w:spacing w:after="0" w:line="240" w:lineRule="auto"/>
              <w:rPr>
                <w:b/>
                <w:sz w:val="20"/>
                <w:szCs w:val="20"/>
              </w:rPr>
            </w:pPr>
          </w:p>
          <w:p w:rsidR="0073170D" w:rsidRPr="000E11BE" w:rsidRDefault="0073170D" w:rsidP="005F4CD0">
            <w:pPr>
              <w:spacing w:after="0" w:line="240" w:lineRule="auto"/>
              <w:rPr>
                <w:sz w:val="20"/>
                <w:szCs w:val="20"/>
              </w:rPr>
            </w:pPr>
            <w:r w:rsidRPr="000E11BE">
              <w:rPr>
                <w:sz w:val="20"/>
                <w:szCs w:val="20"/>
              </w:rPr>
              <w:t>OVERALL—3.33</w:t>
            </w:r>
            <w:r w:rsidR="004B660E" w:rsidRPr="000E11BE">
              <w:rPr>
                <w:sz w:val="20"/>
                <w:szCs w:val="20"/>
              </w:rPr>
              <w:t xml:space="preserve"> (-0.27% from previous)</w:t>
            </w:r>
          </w:p>
          <w:p w:rsidR="0073170D" w:rsidRPr="000E11BE" w:rsidRDefault="0073170D" w:rsidP="005F4CD0">
            <w:pPr>
              <w:pStyle w:val="ListParagraph"/>
              <w:numPr>
                <w:ilvl w:val="0"/>
                <w:numId w:val="9"/>
              </w:numPr>
              <w:spacing w:after="0" w:line="240" w:lineRule="auto"/>
              <w:rPr>
                <w:sz w:val="20"/>
                <w:szCs w:val="20"/>
              </w:rPr>
            </w:pPr>
            <w:r w:rsidRPr="000E11BE">
              <w:rPr>
                <w:sz w:val="20"/>
                <w:szCs w:val="20"/>
              </w:rPr>
              <w:t>FA19—3.5 (</w:t>
            </w:r>
            <w:proofErr w:type="spellStart"/>
            <w:r w:rsidRPr="000E11BE">
              <w:rPr>
                <w:i/>
                <w:sz w:val="20"/>
                <w:szCs w:val="20"/>
              </w:rPr>
              <w:t>nola</w:t>
            </w:r>
            <w:proofErr w:type="spellEnd"/>
            <w:r w:rsidRPr="000E11BE">
              <w:rPr>
                <w:i/>
                <w:sz w:val="20"/>
                <w:szCs w:val="20"/>
              </w:rPr>
              <w:t xml:space="preserve"> 3.46, online 3.07, extension 3.63, prisons 3.82</w:t>
            </w:r>
            <w:r w:rsidRPr="000E11BE">
              <w:rPr>
                <w:sz w:val="20"/>
                <w:szCs w:val="20"/>
              </w:rPr>
              <w:t>)</w:t>
            </w:r>
          </w:p>
          <w:p w:rsidR="0073170D" w:rsidRPr="000E11BE" w:rsidRDefault="0073170D" w:rsidP="005F4CD0">
            <w:pPr>
              <w:pStyle w:val="ListParagraph"/>
              <w:numPr>
                <w:ilvl w:val="0"/>
                <w:numId w:val="9"/>
              </w:numPr>
              <w:spacing w:after="0" w:line="240" w:lineRule="auto"/>
              <w:rPr>
                <w:sz w:val="20"/>
                <w:szCs w:val="20"/>
              </w:rPr>
            </w:pPr>
            <w:r w:rsidRPr="000E11BE">
              <w:rPr>
                <w:sz w:val="20"/>
                <w:szCs w:val="20"/>
              </w:rPr>
              <w:t>SP 20—no data</w:t>
            </w:r>
          </w:p>
          <w:p w:rsidR="0073170D" w:rsidRPr="000E11BE" w:rsidRDefault="0073170D" w:rsidP="005F4CD0">
            <w:pPr>
              <w:pStyle w:val="ListParagraph"/>
              <w:numPr>
                <w:ilvl w:val="0"/>
                <w:numId w:val="9"/>
              </w:numPr>
              <w:spacing w:after="0" w:line="240" w:lineRule="auto"/>
              <w:rPr>
                <w:sz w:val="20"/>
                <w:szCs w:val="20"/>
              </w:rPr>
            </w:pPr>
            <w:r w:rsidRPr="000E11BE">
              <w:rPr>
                <w:sz w:val="20"/>
                <w:szCs w:val="20"/>
              </w:rPr>
              <w:t>FA20—no data</w:t>
            </w:r>
          </w:p>
          <w:p w:rsidR="0073170D" w:rsidRPr="000E11BE" w:rsidRDefault="0073170D" w:rsidP="005F4CD0">
            <w:pPr>
              <w:pStyle w:val="ListParagraph"/>
              <w:numPr>
                <w:ilvl w:val="0"/>
                <w:numId w:val="9"/>
              </w:numPr>
              <w:spacing w:after="0" w:line="240" w:lineRule="auto"/>
              <w:rPr>
                <w:sz w:val="20"/>
                <w:szCs w:val="20"/>
              </w:rPr>
            </w:pPr>
            <w:r w:rsidRPr="000E11BE">
              <w:rPr>
                <w:sz w:val="20"/>
                <w:szCs w:val="20"/>
              </w:rPr>
              <w:lastRenderedPageBreak/>
              <w:t>SP 21—3.45 (</w:t>
            </w:r>
            <w:proofErr w:type="spellStart"/>
            <w:r w:rsidRPr="000E11BE">
              <w:rPr>
                <w:i/>
                <w:sz w:val="20"/>
                <w:szCs w:val="20"/>
              </w:rPr>
              <w:t>nola</w:t>
            </w:r>
            <w:proofErr w:type="spellEnd"/>
            <w:r w:rsidRPr="000E11BE">
              <w:rPr>
                <w:i/>
                <w:sz w:val="20"/>
                <w:szCs w:val="20"/>
              </w:rPr>
              <w:t xml:space="preserve"> 3.35, online 3.23, extensions 3.58, prisons 3.64</w:t>
            </w:r>
            <w:r w:rsidRPr="000E11BE">
              <w:rPr>
                <w:sz w:val="20"/>
                <w:szCs w:val="20"/>
              </w:rPr>
              <w:t>)</w:t>
            </w:r>
          </w:p>
          <w:p w:rsidR="0073170D" w:rsidRPr="000E11BE" w:rsidRDefault="0073170D" w:rsidP="0073170D">
            <w:pPr>
              <w:pStyle w:val="ListParagraph"/>
              <w:numPr>
                <w:ilvl w:val="0"/>
                <w:numId w:val="9"/>
              </w:numPr>
              <w:spacing w:after="0" w:line="240" w:lineRule="auto"/>
              <w:rPr>
                <w:sz w:val="20"/>
                <w:szCs w:val="20"/>
              </w:rPr>
            </w:pPr>
            <w:r w:rsidRPr="000E11BE">
              <w:rPr>
                <w:sz w:val="20"/>
                <w:szCs w:val="20"/>
              </w:rPr>
              <w:t>FA21—3.03 (</w:t>
            </w:r>
            <w:r w:rsidRPr="000E11BE">
              <w:rPr>
                <w:i/>
                <w:sz w:val="20"/>
                <w:szCs w:val="20"/>
              </w:rPr>
              <w:t>no disaggregated data</w:t>
            </w:r>
            <w:r w:rsidRPr="000E11BE">
              <w:rPr>
                <w:sz w:val="20"/>
                <w:szCs w:val="20"/>
              </w:rPr>
              <w:t>)</w:t>
            </w:r>
          </w:p>
          <w:p w:rsidR="0073170D" w:rsidRPr="000E11BE" w:rsidRDefault="0073170D" w:rsidP="0073170D">
            <w:pPr>
              <w:pStyle w:val="ListParagraph"/>
              <w:numPr>
                <w:ilvl w:val="0"/>
                <w:numId w:val="9"/>
              </w:numPr>
              <w:spacing w:after="0" w:line="240" w:lineRule="auto"/>
              <w:rPr>
                <w:sz w:val="20"/>
                <w:szCs w:val="20"/>
              </w:rPr>
            </w:pPr>
            <w:r w:rsidRPr="000E11BE">
              <w:rPr>
                <w:sz w:val="20"/>
                <w:szCs w:val="20"/>
              </w:rPr>
              <w:t>SP22—no data</w:t>
            </w:r>
          </w:p>
          <w:p w:rsidR="002E68E7" w:rsidRPr="000E11BE" w:rsidRDefault="002E68E7" w:rsidP="0073170D">
            <w:pPr>
              <w:pStyle w:val="ListParagraph"/>
              <w:numPr>
                <w:ilvl w:val="0"/>
                <w:numId w:val="9"/>
              </w:numPr>
              <w:spacing w:after="0" w:line="240" w:lineRule="auto"/>
              <w:rPr>
                <w:sz w:val="20"/>
                <w:szCs w:val="20"/>
              </w:rPr>
            </w:pPr>
            <w:r w:rsidRPr="000E11BE">
              <w:rPr>
                <w:sz w:val="20"/>
                <w:szCs w:val="20"/>
              </w:rPr>
              <w:t>FA22—test no longer given</w:t>
            </w:r>
          </w:p>
        </w:tc>
        <w:tc>
          <w:tcPr>
            <w:tcW w:w="3775" w:type="dxa"/>
            <w:vMerge w:val="restart"/>
          </w:tcPr>
          <w:p w:rsidR="0073170D" w:rsidRDefault="00CE789F" w:rsidP="00851E33">
            <w:pPr>
              <w:spacing w:after="0" w:line="240" w:lineRule="auto"/>
              <w:rPr>
                <w:sz w:val="20"/>
                <w:szCs w:val="20"/>
              </w:rPr>
            </w:pPr>
            <w:r w:rsidRPr="000E11BE">
              <w:rPr>
                <w:sz w:val="20"/>
                <w:szCs w:val="20"/>
              </w:rPr>
              <w:lastRenderedPageBreak/>
              <w:t>Recommendations:</w:t>
            </w:r>
          </w:p>
          <w:p w:rsidR="00CB1F93" w:rsidRDefault="00CB1F93" w:rsidP="00851E33">
            <w:pPr>
              <w:spacing w:after="0" w:line="240" w:lineRule="auto"/>
              <w:rPr>
                <w:sz w:val="20"/>
                <w:szCs w:val="20"/>
              </w:rPr>
            </w:pPr>
          </w:p>
          <w:p w:rsidR="00CB1F93" w:rsidRPr="000E11BE" w:rsidRDefault="00CB1F93" w:rsidP="00851E33">
            <w:pPr>
              <w:spacing w:after="0" w:line="240" w:lineRule="auto"/>
            </w:pPr>
            <w:r>
              <w:rPr>
                <w:sz w:val="20"/>
                <w:szCs w:val="20"/>
              </w:rPr>
              <w:t>See recommendations for Indirect Measure 1.</w:t>
            </w:r>
          </w:p>
        </w:tc>
      </w:tr>
      <w:tr w:rsidR="0073170D" w:rsidRPr="000E11BE" w:rsidTr="006A55AC">
        <w:trPr>
          <w:trHeight w:val="539"/>
        </w:trPr>
        <w:tc>
          <w:tcPr>
            <w:tcW w:w="2965" w:type="dxa"/>
            <w:vMerge/>
          </w:tcPr>
          <w:p w:rsidR="0073170D" w:rsidRPr="000E11BE" w:rsidRDefault="0073170D" w:rsidP="00D71A44">
            <w:pPr>
              <w:spacing w:after="0" w:line="240" w:lineRule="auto"/>
              <w:rPr>
                <w:b/>
                <w:i/>
                <w:sz w:val="20"/>
                <w:szCs w:val="20"/>
              </w:rPr>
            </w:pPr>
          </w:p>
        </w:tc>
        <w:tc>
          <w:tcPr>
            <w:tcW w:w="1800" w:type="dxa"/>
            <w:vMerge/>
          </w:tcPr>
          <w:p w:rsidR="0073170D" w:rsidRPr="000E11BE" w:rsidRDefault="0073170D" w:rsidP="00851E33">
            <w:pPr>
              <w:spacing w:after="0" w:line="240" w:lineRule="auto"/>
              <w:rPr>
                <w:sz w:val="20"/>
                <w:szCs w:val="20"/>
              </w:rPr>
            </w:pPr>
          </w:p>
        </w:tc>
        <w:tc>
          <w:tcPr>
            <w:tcW w:w="4410" w:type="dxa"/>
          </w:tcPr>
          <w:p w:rsidR="0073170D" w:rsidRDefault="0073170D" w:rsidP="005F4CD0">
            <w:pPr>
              <w:spacing w:after="0" w:line="240" w:lineRule="auto"/>
              <w:rPr>
                <w:sz w:val="20"/>
                <w:szCs w:val="20"/>
              </w:rPr>
            </w:pPr>
            <w:r w:rsidRPr="000E11BE">
              <w:rPr>
                <w:sz w:val="20"/>
                <w:szCs w:val="20"/>
              </w:rPr>
              <w:t>Reflection</w:t>
            </w:r>
          </w:p>
          <w:p w:rsidR="00CB1F93" w:rsidRDefault="00CB1F93" w:rsidP="005F4CD0">
            <w:pPr>
              <w:spacing w:after="0" w:line="240" w:lineRule="auto"/>
              <w:rPr>
                <w:sz w:val="20"/>
                <w:szCs w:val="20"/>
              </w:rPr>
            </w:pPr>
          </w:p>
          <w:p w:rsidR="00CB1F93" w:rsidRDefault="00CB1F93" w:rsidP="005F4CD0">
            <w:pPr>
              <w:spacing w:after="0" w:line="240" w:lineRule="auto"/>
              <w:rPr>
                <w:sz w:val="20"/>
                <w:szCs w:val="20"/>
              </w:rPr>
            </w:pPr>
            <w:r>
              <w:rPr>
                <w:sz w:val="20"/>
                <w:szCs w:val="20"/>
              </w:rPr>
              <w:t xml:space="preserve">1.  This survey is not mandatory, so we may not be getting the best data.  </w:t>
            </w:r>
          </w:p>
          <w:p w:rsidR="00CB1F93" w:rsidRDefault="00CB1F93" w:rsidP="005F4CD0">
            <w:pPr>
              <w:spacing w:after="0" w:line="240" w:lineRule="auto"/>
              <w:rPr>
                <w:sz w:val="20"/>
                <w:szCs w:val="20"/>
              </w:rPr>
            </w:pPr>
          </w:p>
          <w:p w:rsidR="00CB1F93" w:rsidRPr="000E11BE" w:rsidRDefault="00CB1F93" w:rsidP="005F4CD0">
            <w:pPr>
              <w:spacing w:after="0" w:line="240" w:lineRule="auto"/>
              <w:rPr>
                <w:b/>
                <w:sz w:val="20"/>
                <w:szCs w:val="20"/>
              </w:rPr>
            </w:pPr>
            <w:r>
              <w:rPr>
                <w:sz w:val="20"/>
                <w:szCs w:val="20"/>
              </w:rPr>
              <w:t>2.  Since we no longer deploy this survey, we are moving to using course evaluations as an indirect measure.</w:t>
            </w:r>
          </w:p>
        </w:tc>
        <w:tc>
          <w:tcPr>
            <w:tcW w:w="3775" w:type="dxa"/>
            <w:vMerge/>
          </w:tcPr>
          <w:p w:rsidR="0073170D" w:rsidRPr="000E11BE" w:rsidRDefault="0073170D" w:rsidP="00851E33">
            <w:pPr>
              <w:spacing w:after="0" w:line="240" w:lineRule="auto"/>
            </w:pPr>
          </w:p>
        </w:tc>
      </w:tr>
    </w:tbl>
    <w:p w:rsidR="00F427CA" w:rsidRPr="000E11BE" w:rsidRDefault="00F427CA" w:rsidP="00F427CA">
      <w:pPr>
        <w:spacing w:after="0" w:line="240" w:lineRule="auto"/>
        <w:rPr>
          <w:i/>
          <w:sz w:val="20"/>
          <w:szCs w:val="20"/>
        </w:rPr>
      </w:pPr>
      <w:r w:rsidRPr="000E11BE">
        <w:rPr>
          <w:i/>
          <w:sz w:val="20"/>
          <w:szCs w:val="20"/>
        </w:rPr>
        <w:t>*Note:  The LC faculty voted to amend the assessment plan on 11.10.21, so the measures on this grid reflect the revised assessment plan, which is added to the end of this document</w:t>
      </w:r>
      <w:r w:rsidR="00D72C78" w:rsidRPr="000E11BE">
        <w:rPr>
          <w:i/>
          <w:sz w:val="20"/>
          <w:szCs w:val="20"/>
        </w:rPr>
        <w:t xml:space="preserve"> in Appendix A</w:t>
      </w:r>
      <w:r w:rsidRPr="000E11BE">
        <w:rPr>
          <w:i/>
          <w:sz w:val="20"/>
          <w:szCs w:val="20"/>
        </w:rPr>
        <w:t>.</w:t>
      </w:r>
    </w:p>
    <w:p w:rsidR="00F427CA" w:rsidRPr="000E11BE" w:rsidRDefault="00F427CA" w:rsidP="00F427CA">
      <w:pPr>
        <w:spacing w:after="0" w:line="240" w:lineRule="auto"/>
        <w:rPr>
          <w:i/>
          <w:sz w:val="20"/>
          <w:szCs w:val="20"/>
        </w:rPr>
      </w:pPr>
      <w:r w:rsidRPr="000E11BE">
        <w:rPr>
          <w:i/>
          <w:sz w:val="20"/>
          <w:szCs w:val="20"/>
        </w:rPr>
        <w:t>**See Appendix B for the assessment rubrics specific to the three SLOs.</w:t>
      </w:r>
    </w:p>
    <w:p w:rsidR="00F427CA" w:rsidRPr="000E11BE" w:rsidRDefault="00F427CA" w:rsidP="00F427CA">
      <w:pPr>
        <w:spacing w:after="0" w:line="240" w:lineRule="auto"/>
        <w:rPr>
          <w:i/>
          <w:sz w:val="20"/>
          <w:szCs w:val="20"/>
        </w:rPr>
      </w:pPr>
    </w:p>
    <w:p w:rsidR="0073170D" w:rsidRPr="000E11BE" w:rsidRDefault="0073170D" w:rsidP="00BA6796">
      <w:pPr>
        <w:spacing w:after="0" w:line="240" w:lineRule="auto"/>
        <w:rPr>
          <w:b/>
          <w:i/>
        </w:rPr>
      </w:pPr>
    </w:p>
    <w:p w:rsidR="002F62DE" w:rsidRPr="000E11BE" w:rsidRDefault="002F62DE">
      <w:pPr>
        <w:spacing w:after="0" w:line="240" w:lineRule="auto"/>
        <w:rPr>
          <w:b/>
          <w:i/>
        </w:rPr>
      </w:pPr>
    </w:p>
    <w:p w:rsidR="002F62DE" w:rsidRPr="000E11BE" w:rsidRDefault="002F62DE" w:rsidP="00BA6796">
      <w:pPr>
        <w:spacing w:after="0" w:line="240" w:lineRule="auto"/>
        <w:rPr>
          <w:b/>
          <w:i/>
        </w:rPr>
      </w:pPr>
    </w:p>
    <w:p w:rsidR="006A55AC" w:rsidRPr="000E11BE" w:rsidRDefault="006A55AC">
      <w:pPr>
        <w:spacing w:after="0" w:line="240" w:lineRule="auto"/>
        <w:rPr>
          <w:b/>
          <w:i/>
        </w:rPr>
      </w:pPr>
      <w:r w:rsidRPr="000E11BE">
        <w:rPr>
          <w:b/>
          <w:i/>
        </w:rPr>
        <w:br w:type="page"/>
      </w:r>
    </w:p>
    <w:p w:rsidR="00BA6796" w:rsidRPr="000E11BE" w:rsidRDefault="00BA6796" w:rsidP="00BA6796">
      <w:pPr>
        <w:spacing w:after="0" w:line="240" w:lineRule="auto"/>
        <w:rPr>
          <w:i/>
        </w:rPr>
      </w:pPr>
      <w:r w:rsidRPr="000E11BE">
        <w:rPr>
          <w:b/>
          <w:i/>
        </w:rPr>
        <w:lastRenderedPageBreak/>
        <w:t xml:space="preserve">Program Learning Objective #2: </w:t>
      </w:r>
      <w:r w:rsidR="007207F4" w:rsidRPr="000E11BE">
        <w:rPr>
          <w:i/>
          <w:u w:val="single"/>
        </w:rPr>
        <w:t>Service and Leadership--</w:t>
      </w:r>
      <w:r w:rsidRPr="000E11BE">
        <w:rPr>
          <w:i/>
        </w:rPr>
        <w:t xml:space="preserve">The graduate </w:t>
      </w:r>
      <w:r w:rsidR="006A55AC" w:rsidRPr="000E11BE">
        <w:rPr>
          <w:i/>
        </w:rPr>
        <w:t xml:space="preserve">will </w:t>
      </w:r>
      <w:r w:rsidRPr="000E11BE">
        <w:rPr>
          <w:i/>
        </w:rPr>
        <w:t>demonstrate the ability to serve, lead, and equip churches through pastoral, worship, and educational ministries.</w:t>
      </w:r>
    </w:p>
    <w:p w:rsidR="00BA6796" w:rsidRPr="000E11BE" w:rsidRDefault="00BA6796" w:rsidP="00BA6796">
      <w:pPr>
        <w:spacing w:after="0" w:line="240" w:lineRule="auto"/>
        <w:rPr>
          <w:i/>
        </w:rPr>
      </w:pPr>
      <w:r w:rsidRPr="000E11BE">
        <w:rPr>
          <w:b/>
          <w:i/>
        </w:rPr>
        <w:t>Alignment to Mission:</w:t>
      </w:r>
      <w:r w:rsidRPr="000E11BE">
        <w:rPr>
          <w:i/>
        </w:rPr>
        <w:t xml:space="preserve">  </w:t>
      </w:r>
      <w:r w:rsidR="007207F4" w:rsidRPr="000E11BE">
        <w:rPr>
          <w:i/>
        </w:rPr>
        <w:t>Servanthood, Mission</w:t>
      </w:r>
    </w:p>
    <w:p w:rsidR="00C16B69" w:rsidRPr="000E11BE" w:rsidRDefault="00BA6796" w:rsidP="00BA6796">
      <w:pPr>
        <w:spacing w:after="0" w:line="240" w:lineRule="auto"/>
        <w:rPr>
          <w:i/>
        </w:rPr>
      </w:pPr>
      <w:r w:rsidRPr="000E11BE">
        <w:rPr>
          <w:b/>
          <w:i/>
        </w:rPr>
        <w:t>Alignment to ATS/NASM/CACREP Goals (if applicable):</w:t>
      </w:r>
      <w:r w:rsidR="007207F4" w:rsidRPr="000E11BE">
        <w:rPr>
          <w:i/>
        </w:rPr>
        <w:t xml:space="preserve"> n/a</w:t>
      </w:r>
    </w:p>
    <w:p w:rsidR="00BA6796" w:rsidRPr="000E11BE" w:rsidRDefault="00BA6796" w:rsidP="00BA6796">
      <w:pPr>
        <w:spacing w:after="0" w:line="240" w:lineRule="auto"/>
        <w:rPr>
          <w:i/>
        </w:rPr>
      </w:pPr>
    </w:p>
    <w:tbl>
      <w:tblPr>
        <w:tblStyle w:val="TableGrid"/>
        <w:tblW w:w="0" w:type="auto"/>
        <w:tblLook w:val="04A0" w:firstRow="1" w:lastRow="0" w:firstColumn="1" w:lastColumn="0" w:noHBand="0" w:noVBand="1"/>
      </w:tblPr>
      <w:tblGrid>
        <w:gridCol w:w="3055"/>
        <w:gridCol w:w="1980"/>
        <w:gridCol w:w="4140"/>
        <w:gridCol w:w="3775"/>
      </w:tblGrid>
      <w:tr w:rsidR="00BA6796" w:rsidRPr="000E11BE" w:rsidTr="00D80C32">
        <w:tc>
          <w:tcPr>
            <w:tcW w:w="3055" w:type="dxa"/>
          </w:tcPr>
          <w:p w:rsidR="00BA6796" w:rsidRPr="000E11BE" w:rsidRDefault="00BA6796" w:rsidP="008A329F">
            <w:pPr>
              <w:spacing w:after="0" w:line="240" w:lineRule="auto"/>
              <w:rPr>
                <w:b/>
              </w:rPr>
            </w:pPr>
            <w:r w:rsidRPr="000E11BE">
              <w:rPr>
                <w:b/>
              </w:rPr>
              <w:t>Measures (means of program assessment)</w:t>
            </w:r>
          </w:p>
        </w:tc>
        <w:tc>
          <w:tcPr>
            <w:tcW w:w="1980" w:type="dxa"/>
          </w:tcPr>
          <w:p w:rsidR="00BA6796" w:rsidRPr="000E11BE" w:rsidRDefault="00BA6796" w:rsidP="008A329F">
            <w:pPr>
              <w:spacing w:after="0" w:line="240" w:lineRule="auto"/>
              <w:rPr>
                <w:b/>
              </w:rPr>
            </w:pPr>
            <w:r w:rsidRPr="000E11BE">
              <w:rPr>
                <w:b/>
              </w:rPr>
              <w:t>Criteria for Success (benchmark set last cycle)</w:t>
            </w:r>
          </w:p>
        </w:tc>
        <w:tc>
          <w:tcPr>
            <w:tcW w:w="4140" w:type="dxa"/>
          </w:tcPr>
          <w:p w:rsidR="00BA6796" w:rsidRPr="000E11BE" w:rsidRDefault="00BA6796" w:rsidP="008A329F">
            <w:pPr>
              <w:spacing w:after="0" w:line="240" w:lineRule="auto"/>
              <w:rPr>
                <w:b/>
              </w:rPr>
            </w:pPr>
            <w:r w:rsidRPr="000E11BE">
              <w:rPr>
                <w:b/>
              </w:rPr>
              <w:t>Results (report, summarize, reflect)—disaggregate by location and semester</w:t>
            </w:r>
          </w:p>
        </w:tc>
        <w:tc>
          <w:tcPr>
            <w:tcW w:w="3775" w:type="dxa"/>
          </w:tcPr>
          <w:p w:rsidR="00BA6796" w:rsidRPr="000E11BE" w:rsidRDefault="00BA6796" w:rsidP="008A329F">
            <w:pPr>
              <w:spacing w:after="0" w:line="240" w:lineRule="auto"/>
              <w:rPr>
                <w:b/>
              </w:rPr>
            </w:pPr>
            <w:r w:rsidRPr="000E11BE">
              <w:rPr>
                <w:b/>
              </w:rPr>
              <w:t>Use of Results (make action plan to reach criteria, set new criteria if needed, AND discuss success of previous cycle’s action plans)</w:t>
            </w:r>
          </w:p>
        </w:tc>
      </w:tr>
      <w:tr w:rsidR="00D71A44" w:rsidRPr="000E11BE" w:rsidTr="00D71A44">
        <w:tc>
          <w:tcPr>
            <w:tcW w:w="12950" w:type="dxa"/>
            <w:gridSpan w:val="4"/>
            <w:shd w:val="clear" w:color="auto" w:fill="D9D9D9" w:themeFill="background1" w:themeFillShade="D9"/>
          </w:tcPr>
          <w:p w:rsidR="00D71A44" w:rsidRPr="000E11BE" w:rsidRDefault="00D71A44" w:rsidP="00D71A44">
            <w:pPr>
              <w:spacing w:after="0" w:line="240" w:lineRule="auto"/>
              <w:jc w:val="center"/>
              <w:rPr>
                <w:b/>
              </w:rPr>
            </w:pPr>
            <w:r w:rsidRPr="000E11BE">
              <w:rPr>
                <w:b/>
              </w:rPr>
              <w:t>DIRECT MEASURES</w:t>
            </w:r>
          </w:p>
        </w:tc>
      </w:tr>
      <w:tr w:rsidR="0073170D" w:rsidRPr="000E11BE" w:rsidTr="00F427CA">
        <w:trPr>
          <w:trHeight w:val="800"/>
        </w:trPr>
        <w:tc>
          <w:tcPr>
            <w:tcW w:w="3055" w:type="dxa"/>
            <w:vMerge w:val="restart"/>
          </w:tcPr>
          <w:p w:rsidR="0073170D" w:rsidRPr="000E11BE" w:rsidRDefault="002F62DE" w:rsidP="008A329F">
            <w:pPr>
              <w:spacing w:after="0" w:line="240" w:lineRule="auto"/>
              <w:rPr>
                <w:b/>
                <w:i/>
                <w:sz w:val="20"/>
                <w:szCs w:val="20"/>
              </w:rPr>
            </w:pPr>
            <w:r w:rsidRPr="000E11BE">
              <w:rPr>
                <w:b/>
                <w:i/>
                <w:sz w:val="20"/>
                <w:szCs w:val="20"/>
              </w:rPr>
              <w:t>Direct Measure</w:t>
            </w:r>
          </w:p>
          <w:p w:rsidR="0073170D" w:rsidRPr="000E11BE" w:rsidRDefault="0073170D" w:rsidP="008A329F">
            <w:pPr>
              <w:spacing w:after="0" w:line="240" w:lineRule="auto"/>
              <w:rPr>
                <w:sz w:val="20"/>
                <w:szCs w:val="20"/>
              </w:rPr>
            </w:pPr>
            <w:r w:rsidRPr="000E11BE">
              <w:rPr>
                <w:sz w:val="20"/>
                <w:szCs w:val="20"/>
              </w:rPr>
              <w:t xml:space="preserve">Lesson Plan/Sermon Brief Rubric (using Teaching </w:t>
            </w:r>
            <w:r w:rsidR="00F427CA" w:rsidRPr="000E11BE">
              <w:rPr>
                <w:sz w:val="20"/>
                <w:szCs w:val="20"/>
              </w:rPr>
              <w:t>Methods and Intro to Preaching)</w:t>
            </w:r>
          </w:p>
        </w:tc>
        <w:tc>
          <w:tcPr>
            <w:tcW w:w="1980" w:type="dxa"/>
            <w:vMerge w:val="restart"/>
          </w:tcPr>
          <w:p w:rsidR="0073170D" w:rsidRPr="000E11BE" w:rsidRDefault="0073170D" w:rsidP="008A329F">
            <w:pPr>
              <w:spacing w:after="0" w:line="240" w:lineRule="auto"/>
              <w:rPr>
                <w:sz w:val="20"/>
                <w:szCs w:val="20"/>
              </w:rPr>
            </w:pPr>
          </w:p>
          <w:p w:rsidR="0073170D" w:rsidRPr="000E11BE" w:rsidRDefault="0073170D" w:rsidP="002F62DE">
            <w:pPr>
              <w:spacing w:after="0" w:line="240" w:lineRule="auto"/>
              <w:rPr>
                <w:sz w:val="20"/>
                <w:szCs w:val="20"/>
              </w:rPr>
            </w:pPr>
            <w:r w:rsidRPr="000E11BE">
              <w:rPr>
                <w:sz w:val="20"/>
                <w:szCs w:val="20"/>
              </w:rPr>
              <w:t>76% of sampled students will score an average of 2.0 or higher on the rubric</w:t>
            </w:r>
          </w:p>
        </w:tc>
        <w:tc>
          <w:tcPr>
            <w:tcW w:w="4140" w:type="dxa"/>
          </w:tcPr>
          <w:p w:rsidR="002F62DE" w:rsidRPr="000E11BE" w:rsidRDefault="002F62DE" w:rsidP="002F62DE">
            <w:pPr>
              <w:spacing w:after="0" w:line="240" w:lineRule="auto"/>
              <w:rPr>
                <w:b/>
                <w:sz w:val="20"/>
                <w:szCs w:val="20"/>
              </w:rPr>
            </w:pPr>
            <w:r w:rsidRPr="000E11BE">
              <w:rPr>
                <w:b/>
                <w:sz w:val="20"/>
                <w:szCs w:val="20"/>
              </w:rPr>
              <w:t>MET</w:t>
            </w:r>
          </w:p>
          <w:p w:rsidR="002F62DE" w:rsidRPr="000E11BE" w:rsidRDefault="002F62DE" w:rsidP="002F62DE">
            <w:pPr>
              <w:spacing w:after="0" w:line="240" w:lineRule="auto"/>
              <w:rPr>
                <w:sz w:val="20"/>
                <w:szCs w:val="20"/>
              </w:rPr>
            </w:pPr>
          </w:p>
          <w:p w:rsidR="004B660E" w:rsidRPr="000E11BE" w:rsidRDefault="002F62DE" w:rsidP="002F62DE">
            <w:pPr>
              <w:spacing w:after="0" w:line="240" w:lineRule="auto"/>
              <w:rPr>
                <w:sz w:val="20"/>
                <w:szCs w:val="20"/>
              </w:rPr>
            </w:pPr>
            <w:r w:rsidRPr="000E11BE">
              <w:rPr>
                <w:sz w:val="20"/>
                <w:szCs w:val="20"/>
              </w:rPr>
              <w:t>OVERALL—94.6%</w:t>
            </w:r>
            <w:r w:rsidR="004B660E" w:rsidRPr="000E11BE">
              <w:rPr>
                <w:sz w:val="20"/>
                <w:szCs w:val="20"/>
              </w:rPr>
              <w:t xml:space="preserve"> (+18.6 from previous)</w:t>
            </w:r>
            <w:r w:rsidRPr="000E11BE">
              <w:rPr>
                <w:sz w:val="20"/>
                <w:szCs w:val="20"/>
              </w:rPr>
              <w:t xml:space="preserve">  </w:t>
            </w:r>
          </w:p>
          <w:p w:rsidR="002F62DE" w:rsidRPr="000E11BE" w:rsidRDefault="002F62DE" w:rsidP="002F62DE">
            <w:pPr>
              <w:spacing w:after="0" w:line="240" w:lineRule="auto"/>
              <w:rPr>
                <w:sz w:val="20"/>
                <w:szCs w:val="20"/>
              </w:rPr>
            </w:pPr>
            <w:r w:rsidRPr="000E11BE">
              <w:rPr>
                <w:sz w:val="20"/>
                <w:szCs w:val="20"/>
              </w:rPr>
              <w:t>(IP 99.25%,</w:t>
            </w:r>
            <w:r w:rsidR="004B660E" w:rsidRPr="000E11BE">
              <w:rPr>
                <w:sz w:val="20"/>
                <w:szCs w:val="20"/>
              </w:rPr>
              <w:t xml:space="preserve"> </w:t>
            </w:r>
            <w:r w:rsidRPr="000E11BE">
              <w:rPr>
                <w:sz w:val="20"/>
                <w:szCs w:val="20"/>
              </w:rPr>
              <w:t>TM 90%)</w:t>
            </w:r>
            <w:r w:rsidR="00D04924">
              <w:rPr>
                <w:sz w:val="20"/>
                <w:szCs w:val="20"/>
              </w:rPr>
              <w:t xml:space="preserve">  </w:t>
            </w:r>
            <w:r w:rsidR="00D04924" w:rsidRPr="00D04924">
              <w:rPr>
                <w:color w:val="FF0000"/>
                <w:sz w:val="20"/>
                <w:szCs w:val="20"/>
              </w:rPr>
              <w:t>3.09</w:t>
            </w: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r w:rsidRPr="000E11BE">
              <w:rPr>
                <w:sz w:val="20"/>
                <w:szCs w:val="20"/>
              </w:rPr>
              <w:t xml:space="preserve">Intro to Preaching       </w:t>
            </w:r>
            <w:r w:rsidR="00D04924" w:rsidRPr="00D04924">
              <w:rPr>
                <w:color w:val="FF0000"/>
                <w:sz w:val="20"/>
                <w:szCs w:val="20"/>
              </w:rPr>
              <w:t xml:space="preserve">3.13 </w:t>
            </w:r>
            <w:r w:rsidRPr="00D04924">
              <w:rPr>
                <w:color w:val="FF0000"/>
                <w:sz w:val="20"/>
                <w:szCs w:val="20"/>
              </w:rPr>
              <w:t xml:space="preserve">    </w:t>
            </w:r>
          </w:p>
          <w:p w:rsidR="002F62DE" w:rsidRPr="000E11BE" w:rsidRDefault="002F62DE" w:rsidP="002F62DE">
            <w:pPr>
              <w:pStyle w:val="ListParagraph"/>
              <w:numPr>
                <w:ilvl w:val="0"/>
                <w:numId w:val="3"/>
              </w:numPr>
              <w:spacing w:after="0" w:line="240" w:lineRule="auto"/>
              <w:rPr>
                <w:sz w:val="20"/>
                <w:szCs w:val="20"/>
              </w:rPr>
            </w:pPr>
            <w:r w:rsidRPr="000E11BE">
              <w:rPr>
                <w:sz w:val="20"/>
                <w:szCs w:val="20"/>
              </w:rPr>
              <w:t xml:space="preserve">FA19:  97% </w:t>
            </w:r>
            <w:r w:rsidR="00D04924">
              <w:rPr>
                <w:sz w:val="20"/>
                <w:szCs w:val="20"/>
              </w:rPr>
              <w:t xml:space="preserve">   </w:t>
            </w:r>
            <w:r w:rsidR="00D04924" w:rsidRPr="00D04924">
              <w:rPr>
                <w:color w:val="FF0000"/>
                <w:sz w:val="20"/>
                <w:szCs w:val="20"/>
              </w:rPr>
              <w:t>3.17</w:t>
            </w:r>
          </w:p>
          <w:p w:rsidR="002F62DE" w:rsidRPr="000E11BE" w:rsidRDefault="002F62DE" w:rsidP="002F62DE">
            <w:pPr>
              <w:spacing w:after="0" w:line="240" w:lineRule="auto"/>
              <w:rPr>
                <w:i/>
                <w:sz w:val="20"/>
                <w:szCs w:val="20"/>
              </w:rPr>
            </w:pPr>
            <w:r w:rsidRPr="000E11BE">
              <w:rPr>
                <w:i/>
                <w:sz w:val="20"/>
                <w:szCs w:val="20"/>
              </w:rPr>
              <w:t xml:space="preserve">             (</w:t>
            </w:r>
            <w:proofErr w:type="spellStart"/>
            <w:r w:rsidRPr="000E11BE">
              <w:rPr>
                <w:i/>
                <w:sz w:val="20"/>
                <w:szCs w:val="20"/>
              </w:rPr>
              <w:t>hardee</w:t>
            </w:r>
            <w:proofErr w:type="spellEnd"/>
            <w:r w:rsidRPr="000E11BE">
              <w:rPr>
                <w:i/>
                <w:sz w:val="20"/>
                <w:szCs w:val="20"/>
              </w:rPr>
              <w:t xml:space="preserve"> 90%, </w:t>
            </w:r>
            <w:proofErr w:type="spellStart"/>
            <w:r w:rsidRPr="000E11BE">
              <w:rPr>
                <w:i/>
                <w:sz w:val="20"/>
                <w:szCs w:val="20"/>
              </w:rPr>
              <w:t>nola</w:t>
            </w:r>
            <w:proofErr w:type="spellEnd"/>
            <w:r w:rsidRPr="000E11BE">
              <w:rPr>
                <w:i/>
                <w:sz w:val="20"/>
                <w:szCs w:val="20"/>
              </w:rPr>
              <w:t xml:space="preserve"> 100%, </w:t>
            </w:r>
          </w:p>
          <w:p w:rsidR="002F62DE" w:rsidRPr="000E11BE" w:rsidRDefault="002F62DE" w:rsidP="002F62DE">
            <w:pPr>
              <w:spacing w:after="0" w:line="240" w:lineRule="auto"/>
              <w:rPr>
                <w:i/>
                <w:sz w:val="20"/>
                <w:szCs w:val="20"/>
              </w:rPr>
            </w:pPr>
            <w:r w:rsidRPr="000E11BE">
              <w:rPr>
                <w:i/>
                <w:sz w:val="20"/>
                <w:szCs w:val="20"/>
              </w:rPr>
              <w:t xml:space="preserve">             Jackson 100%)               </w:t>
            </w:r>
          </w:p>
          <w:p w:rsidR="002F62DE" w:rsidRPr="000E11BE" w:rsidRDefault="002F62DE" w:rsidP="002F62DE">
            <w:pPr>
              <w:pStyle w:val="ListParagraph"/>
              <w:numPr>
                <w:ilvl w:val="0"/>
                <w:numId w:val="3"/>
              </w:numPr>
              <w:spacing w:after="0" w:line="240" w:lineRule="auto"/>
              <w:rPr>
                <w:sz w:val="20"/>
                <w:szCs w:val="20"/>
              </w:rPr>
            </w:pPr>
            <w:r w:rsidRPr="000E11BE">
              <w:rPr>
                <w:sz w:val="20"/>
                <w:szCs w:val="20"/>
              </w:rPr>
              <w:t xml:space="preserve">SP20         ---                        </w:t>
            </w:r>
          </w:p>
          <w:p w:rsidR="002F62DE" w:rsidRPr="000E11BE" w:rsidRDefault="002F62DE" w:rsidP="002F62DE">
            <w:pPr>
              <w:pStyle w:val="ListParagraph"/>
              <w:numPr>
                <w:ilvl w:val="0"/>
                <w:numId w:val="3"/>
              </w:numPr>
              <w:spacing w:after="0" w:line="240" w:lineRule="auto"/>
              <w:rPr>
                <w:sz w:val="20"/>
                <w:szCs w:val="20"/>
              </w:rPr>
            </w:pPr>
            <w:r w:rsidRPr="000E11BE">
              <w:rPr>
                <w:sz w:val="20"/>
                <w:szCs w:val="20"/>
              </w:rPr>
              <w:t xml:space="preserve">FA20        ---                         </w:t>
            </w:r>
          </w:p>
          <w:p w:rsidR="002F62DE" w:rsidRPr="000E11BE" w:rsidRDefault="002F62DE" w:rsidP="002F62DE">
            <w:pPr>
              <w:pStyle w:val="ListParagraph"/>
              <w:numPr>
                <w:ilvl w:val="0"/>
                <w:numId w:val="3"/>
              </w:numPr>
              <w:spacing w:after="0" w:line="240" w:lineRule="auto"/>
              <w:rPr>
                <w:sz w:val="20"/>
                <w:szCs w:val="20"/>
              </w:rPr>
            </w:pPr>
            <w:r w:rsidRPr="000E11BE">
              <w:rPr>
                <w:sz w:val="20"/>
                <w:szCs w:val="20"/>
              </w:rPr>
              <w:t xml:space="preserve">SP21: 100% </w:t>
            </w:r>
            <w:r w:rsidR="00D04924">
              <w:rPr>
                <w:sz w:val="20"/>
                <w:szCs w:val="20"/>
              </w:rPr>
              <w:t xml:space="preserve"> </w:t>
            </w:r>
            <w:r w:rsidR="00D04924" w:rsidRPr="00D04924">
              <w:rPr>
                <w:color w:val="FF0000"/>
                <w:sz w:val="20"/>
                <w:szCs w:val="20"/>
              </w:rPr>
              <w:t>2.88</w:t>
            </w:r>
          </w:p>
          <w:p w:rsidR="002F62DE" w:rsidRPr="000E11BE" w:rsidRDefault="002F62DE" w:rsidP="002F62DE">
            <w:pPr>
              <w:spacing w:after="0" w:line="240" w:lineRule="auto"/>
              <w:rPr>
                <w:i/>
                <w:sz w:val="20"/>
                <w:szCs w:val="20"/>
              </w:rPr>
            </w:pPr>
            <w:r w:rsidRPr="000E11BE">
              <w:rPr>
                <w:i/>
                <w:sz w:val="20"/>
                <w:szCs w:val="20"/>
              </w:rPr>
              <w:t xml:space="preserve">            (</w:t>
            </w:r>
            <w:proofErr w:type="spellStart"/>
            <w:r w:rsidRPr="000E11BE">
              <w:rPr>
                <w:i/>
                <w:sz w:val="20"/>
                <w:szCs w:val="20"/>
              </w:rPr>
              <w:t>sfl</w:t>
            </w:r>
            <w:proofErr w:type="spellEnd"/>
            <w:r w:rsidRPr="000E11BE">
              <w:rPr>
                <w:i/>
                <w:sz w:val="20"/>
                <w:szCs w:val="20"/>
              </w:rPr>
              <w:t xml:space="preserve"> 100%)                   </w:t>
            </w:r>
          </w:p>
          <w:p w:rsidR="002F62DE" w:rsidRPr="000E11BE" w:rsidRDefault="002F62DE" w:rsidP="002F62DE">
            <w:pPr>
              <w:pStyle w:val="ListParagraph"/>
              <w:numPr>
                <w:ilvl w:val="0"/>
                <w:numId w:val="4"/>
              </w:numPr>
              <w:spacing w:after="0" w:line="240" w:lineRule="auto"/>
              <w:rPr>
                <w:sz w:val="20"/>
                <w:szCs w:val="20"/>
              </w:rPr>
            </w:pPr>
            <w:r w:rsidRPr="000E11BE">
              <w:rPr>
                <w:sz w:val="20"/>
                <w:szCs w:val="20"/>
              </w:rPr>
              <w:t xml:space="preserve">FA21:  100% </w:t>
            </w:r>
            <w:r w:rsidR="00D04924">
              <w:rPr>
                <w:sz w:val="20"/>
                <w:szCs w:val="20"/>
              </w:rPr>
              <w:t xml:space="preserve"> </w:t>
            </w:r>
            <w:r w:rsidR="00D04924" w:rsidRPr="00D04924">
              <w:rPr>
                <w:color w:val="FF0000"/>
                <w:sz w:val="20"/>
                <w:szCs w:val="20"/>
              </w:rPr>
              <w:t>3.03</w:t>
            </w:r>
            <w:r w:rsidRPr="00D04924">
              <w:rPr>
                <w:color w:val="FF0000"/>
                <w:sz w:val="20"/>
                <w:szCs w:val="20"/>
              </w:rPr>
              <w:t xml:space="preserve"> </w:t>
            </w:r>
          </w:p>
          <w:p w:rsidR="002F62DE" w:rsidRPr="000E11BE" w:rsidRDefault="002F62DE" w:rsidP="002F62DE">
            <w:pPr>
              <w:spacing w:after="0" w:line="240" w:lineRule="auto"/>
              <w:rPr>
                <w:i/>
                <w:sz w:val="20"/>
                <w:szCs w:val="20"/>
              </w:rPr>
            </w:pPr>
            <w:r w:rsidRPr="000E11BE">
              <w:rPr>
                <w:i/>
                <w:sz w:val="20"/>
                <w:szCs w:val="20"/>
              </w:rPr>
              <w:t xml:space="preserve">            (</w:t>
            </w:r>
            <w:proofErr w:type="spellStart"/>
            <w:r w:rsidRPr="000E11BE">
              <w:rPr>
                <w:i/>
                <w:sz w:val="20"/>
                <w:szCs w:val="20"/>
              </w:rPr>
              <w:t>angola</w:t>
            </w:r>
            <w:proofErr w:type="spellEnd"/>
            <w:r w:rsidRPr="000E11BE">
              <w:rPr>
                <w:i/>
                <w:sz w:val="20"/>
                <w:szCs w:val="20"/>
              </w:rPr>
              <w:t xml:space="preserve"> 100%, </w:t>
            </w:r>
            <w:proofErr w:type="spellStart"/>
            <w:r w:rsidRPr="000E11BE">
              <w:rPr>
                <w:i/>
                <w:sz w:val="20"/>
                <w:szCs w:val="20"/>
              </w:rPr>
              <w:t>nola</w:t>
            </w:r>
            <w:proofErr w:type="spellEnd"/>
            <w:r w:rsidRPr="000E11BE">
              <w:rPr>
                <w:i/>
                <w:sz w:val="20"/>
                <w:szCs w:val="20"/>
              </w:rPr>
              <w:t xml:space="preserve"> 100%</w:t>
            </w:r>
          </w:p>
          <w:p w:rsidR="002F62DE" w:rsidRPr="000E11BE" w:rsidRDefault="002F62DE" w:rsidP="002F62DE">
            <w:pPr>
              <w:spacing w:after="0" w:line="240" w:lineRule="auto"/>
              <w:rPr>
                <w:i/>
                <w:sz w:val="20"/>
                <w:szCs w:val="20"/>
              </w:rPr>
            </w:pPr>
            <w:r w:rsidRPr="000E11BE">
              <w:rPr>
                <w:i/>
                <w:sz w:val="20"/>
                <w:szCs w:val="20"/>
              </w:rPr>
              <w:t xml:space="preserve">            Monroe 100%)                   </w:t>
            </w:r>
          </w:p>
          <w:p w:rsidR="002F62DE" w:rsidRPr="000E11BE" w:rsidRDefault="002F62DE" w:rsidP="002F62DE">
            <w:pPr>
              <w:pStyle w:val="ListParagraph"/>
              <w:numPr>
                <w:ilvl w:val="0"/>
                <w:numId w:val="4"/>
              </w:numPr>
              <w:spacing w:after="0" w:line="240" w:lineRule="auto"/>
              <w:rPr>
                <w:sz w:val="20"/>
                <w:szCs w:val="20"/>
              </w:rPr>
            </w:pPr>
            <w:r w:rsidRPr="000E11BE">
              <w:rPr>
                <w:sz w:val="20"/>
                <w:szCs w:val="20"/>
              </w:rPr>
              <w:t xml:space="preserve">SP22         ---                         </w:t>
            </w:r>
          </w:p>
          <w:p w:rsidR="002F62DE" w:rsidRPr="000E11BE" w:rsidRDefault="002F62DE" w:rsidP="002F62DE">
            <w:pPr>
              <w:pStyle w:val="ListParagraph"/>
              <w:numPr>
                <w:ilvl w:val="0"/>
                <w:numId w:val="4"/>
              </w:numPr>
              <w:spacing w:after="0" w:line="240" w:lineRule="auto"/>
              <w:rPr>
                <w:sz w:val="20"/>
                <w:szCs w:val="20"/>
              </w:rPr>
            </w:pPr>
            <w:r w:rsidRPr="000E11BE">
              <w:rPr>
                <w:sz w:val="20"/>
                <w:szCs w:val="20"/>
              </w:rPr>
              <w:t xml:space="preserve">FA22: 100% </w:t>
            </w:r>
            <w:r w:rsidR="00D04924">
              <w:rPr>
                <w:sz w:val="20"/>
                <w:szCs w:val="20"/>
              </w:rPr>
              <w:t xml:space="preserve"> </w:t>
            </w:r>
            <w:r w:rsidR="00D04924" w:rsidRPr="00D04924">
              <w:rPr>
                <w:color w:val="FF0000"/>
                <w:sz w:val="20"/>
                <w:szCs w:val="20"/>
              </w:rPr>
              <w:t>3.43</w:t>
            </w:r>
          </w:p>
          <w:p w:rsidR="002F62DE" w:rsidRPr="000E11BE" w:rsidRDefault="002F62DE" w:rsidP="002F62DE">
            <w:pPr>
              <w:spacing w:after="0" w:line="240" w:lineRule="auto"/>
              <w:rPr>
                <w:i/>
                <w:sz w:val="20"/>
                <w:szCs w:val="20"/>
              </w:rPr>
            </w:pPr>
            <w:r w:rsidRPr="000E11BE">
              <w:rPr>
                <w:sz w:val="20"/>
                <w:szCs w:val="20"/>
              </w:rPr>
              <w:t xml:space="preserve">            </w:t>
            </w:r>
            <w:r w:rsidRPr="000E11BE">
              <w:rPr>
                <w:i/>
                <w:sz w:val="20"/>
                <w:szCs w:val="20"/>
              </w:rPr>
              <w:t>(</w:t>
            </w:r>
            <w:proofErr w:type="spellStart"/>
            <w:r w:rsidRPr="000E11BE">
              <w:rPr>
                <w:i/>
                <w:sz w:val="20"/>
                <w:szCs w:val="20"/>
              </w:rPr>
              <w:t>nola</w:t>
            </w:r>
            <w:proofErr w:type="spellEnd"/>
            <w:r w:rsidRPr="000E11BE">
              <w:rPr>
                <w:i/>
                <w:sz w:val="20"/>
                <w:szCs w:val="20"/>
              </w:rPr>
              <w:t xml:space="preserve"> 100%, </w:t>
            </w:r>
            <w:proofErr w:type="spellStart"/>
            <w:r w:rsidRPr="000E11BE">
              <w:rPr>
                <w:i/>
                <w:sz w:val="20"/>
                <w:szCs w:val="20"/>
              </w:rPr>
              <w:t>onl</w:t>
            </w:r>
            <w:proofErr w:type="spellEnd"/>
            <w:r w:rsidRPr="000E11BE">
              <w:rPr>
                <w:i/>
                <w:sz w:val="20"/>
                <w:szCs w:val="20"/>
              </w:rPr>
              <w:t xml:space="preserve"> 100%,</w:t>
            </w:r>
          </w:p>
          <w:p w:rsidR="002F62DE" w:rsidRPr="000E11BE" w:rsidRDefault="002F62DE" w:rsidP="002F62DE">
            <w:pPr>
              <w:spacing w:after="0" w:line="240" w:lineRule="auto"/>
              <w:rPr>
                <w:i/>
                <w:sz w:val="20"/>
                <w:szCs w:val="20"/>
              </w:rPr>
            </w:pPr>
            <w:r w:rsidRPr="000E11BE">
              <w:rPr>
                <w:i/>
                <w:sz w:val="20"/>
                <w:szCs w:val="20"/>
              </w:rPr>
              <w:t xml:space="preserve">             </w:t>
            </w:r>
            <w:proofErr w:type="spellStart"/>
            <w:r w:rsidRPr="000E11BE">
              <w:rPr>
                <w:i/>
                <w:sz w:val="20"/>
                <w:szCs w:val="20"/>
              </w:rPr>
              <w:t>kti</w:t>
            </w:r>
            <w:proofErr w:type="spellEnd"/>
            <w:r w:rsidRPr="000E11BE">
              <w:rPr>
                <w:i/>
                <w:sz w:val="20"/>
                <w:szCs w:val="20"/>
              </w:rPr>
              <w:t xml:space="preserve"> 100%)   </w:t>
            </w: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r w:rsidRPr="000E11BE">
              <w:rPr>
                <w:sz w:val="20"/>
                <w:szCs w:val="20"/>
              </w:rPr>
              <w:t>Teaching Methods</w:t>
            </w:r>
            <w:r w:rsidR="00D04924">
              <w:rPr>
                <w:sz w:val="20"/>
                <w:szCs w:val="20"/>
              </w:rPr>
              <w:t xml:space="preserve">  </w:t>
            </w:r>
            <w:r w:rsidR="00D04924" w:rsidRPr="00D04924">
              <w:rPr>
                <w:color w:val="FF0000"/>
                <w:sz w:val="20"/>
                <w:szCs w:val="20"/>
              </w:rPr>
              <w:t>3.04</w:t>
            </w:r>
          </w:p>
          <w:p w:rsidR="002F62DE" w:rsidRPr="000E11BE" w:rsidRDefault="002F62DE" w:rsidP="002F62DE">
            <w:pPr>
              <w:pStyle w:val="ListParagraph"/>
              <w:numPr>
                <w:ilvl w:val="0"/>
                <w:numId w:val="6"/>
              </w:numPr>
              <w:spacing w:after="0" w:line="240" w:lineRule="auto"/>
              <w:rPr>
                <w:sz w:val="20"/>
                <w:szCs w:val="20"/>
              </w:rPr>
            </w:pPr>
            <w:r w:rsidRPr="000E11BE">
              <w:rPr>
                <w:sz w:val="20"/>
                <w:szCs w:val="20"/>
              </w:rPr>
              <w:t>FA19</w:t>
            </w:r>
            <w:r w:rsidR="00DE56BC">
              <w:rPr>
                <w:sz w:val="20"/>
                <w:szCs w:val="20"/>
              </w:rPr>
              <w:t>:  100%</w:t>
            </w:r>
            <w:r w:rsidRPr="000E11BE">
              <w:rPr>
                <w:sz w:val="20"/>
                <w:szCs w:val="20"/>
              </w:rPr>
              <w:t xml:space="preserve"> (</w:t>
            </w:r>
            <w:proofErr w:type="spellStart"/>
            <w:r w:rsidRPr="000E11BE">
              <w:rPr>
                <w:i/>
                <w:sz w:val="20"/>
                <w:szCs w:val="20"/>
              </w:rPr>
              <w:t>nola</w:t>
            </w:r>
            <w:proofErr w:type="spellEnd"/>
            <w:r w:rsidRPr="000E11BE">
              <w:rPr>
                <w:i/>
                <w:sz w:val="20"/>
                <w:szCs w:val="20"/>
              </w:rPr>
              <w:t xml:space="preserve"> 100%,, </w:t>
            </w:r>
            <w:proofErr w:type="spellStart"/>
            <w:r w:rsidRPr="000E11BE">
              <w:rPr>
                <w:i/>
                <w:sz w:val="20"/>
                <w:szCs w:val="20"/>
              </w:rPr>
              <w:t>onl</w:t>
            </w:r>
            <w:proofErr w:type="spellEnd"/>
            <w:r w:rsidRPr="000E11BE">
              <w:rPr>
                <w:i/>
                <w:sz w:val="20"/>
                <w:szCs w:val="20"/>
              </w:rPr>
              <w:t xml:space="preserve"> 100%, Jackson 100%, </w:t>
            </w:r>
            <w:proofErr w:type="spellStart"/>
            <w:r w:rsidRPr="000E11BE">
              <w:rPr>
                <w:i/>
                <w:sz w:val="20"/>
                <w:szCs w:val="20"/>
              </w:rPr>
              <w:t>s’port</w:t>
            </w:r>
            <w:proofErr w:type="spellEnd"/>
            <w:r w:rsidRPr="000E11BE">
              <w:rPr>
                <w:i/>
                <w:sz w:val="20"/>
                <w:szCs w:val="20"/>
              </w:rPr>
              <w:t xml:space="preserve"> 100%,  </w:t>
            </w:r>
            <w:proofErr w:type="spellStart"/>
            <w:r w:rsidRPr="000E11BE">
              <w:rPr>
                <w:i/>
                <w:sz w:val="20"/>
                <w:szCs w:val="20"/>
              </w:rPr>
              <w:t>sga</w:t>
            </w:r>
            <w:proofErr w:type="spellEnd"/>
            <w:r w:rsidRPr="000E11BE">
              <w:rPr>
                <w:i/>
                <w:sz w:val="20"/>
                <w:szCs w:val="20"/>
              </w:rPr>
              <w:t xml:space="preserve"> 100%</w:t>
            </w:r>
            <w:r w:rsidRPr="000E11BE">
              <w:rPr>
                <w:sz w:val="20"/>
                <w:szCs w:val="20"/>
              </w:rPr>
              <w:t>)</w:t>
            </w:r>
            <w:r w:rsidR="00DE56BC">
              <w:rPr>
                <w:sz w:val="20"/>
                <w:szCs w:val="20"/>
              </w:rPr>
              <w:t xml:space="preserve">  </w:t>
            </w:r>
            <w:r w:rsidR="00DE56BC" w:rsidRPr="00DE56BC">
              <w:rPr>
                <w:color w:val="FF0000"/>
                <w:sz w:val="20"/>
                <w:szCs w:val="20"/>
              </w:rPr>
              <w:t>3.1</w:t>
            </w:r>
          </w:p>
          <w:p w:rsidR="002F62DE" w:rsidRPr="000E11BE" w:rsidRDefault="002F62DE" w:rsidP="002F62DE">
            <w:pPr>
              <w:pStyle w:val="ListParagraph"/>
              <w:numPr>
                <w:ilvl w:val="0"/>
                <w:numId w:val="6"/>
              </w:numPr>
              <w:spacing w:after="0" w:line="240" w:lineRule="auto"/>
              <w:rPr>
                <w:sz w:val="20"/>
                <w:szCs w:val="20"/>
              </w:rPr>
            </w:pPr>
            <w:r w:rsidRPr="000E11BE">
              <w:rPr>
                <w:sz w:val="20"/>
                <w:szCs w:val="20"/>
              </w:rPr>
              <w:t>SP20</w:t>
            </w:r>
            <w:r w:rsidR="00DE56BC">
              <w:rPr>
                <w:sz w:val="20"/>
                <w:szCs w:val="20"/>
              </w:rPr>
              <w:t>: 10%</w:t>
            </w:r>
            <w:r w:rsidRPr="000E11BE">
              <w:rPr>
                <w:sz w:val="20"/>
                <w:szCs w:val="20"/>
              </w:rPr>
              <w:t xml:space="preserve">  (</w:t>
            </w:r>
            <w:proofErr w:type="spellStart"/>
            <w:r w:rsidRPr="000E11BE">
              <w:rPr>
                <w:i/>
                <w:sz w:val="20"/>
                <w:szCs w:val="20"/>
              </w:rPr>
              <w:t>sfl</w:t>
            </w:r>
            <w:proofErr w:type="spellEnd"/>
            <w:r w:rsidRPr="000E11BE">
              <w:rPr>
                <w:i/>
                <w:sz w:val="20"/>
                <w:szCs w:val="20"/>
              </w:rPr>
              <w:t xml:space="preserve"> span 100%)</w:t>
            </w:r>
            <w:r w:rsidR="00DE56BC">
              <w:rPr>
                <w:i/>
                <w:sz w:val="20"/>
                <w:szCs w:val="20"/>
              </w:rPr>
              <w:t xml:space="preserve"> </w:t>
            </w:r>
            <w:r w:rsidR="00DE56BC" w:rsidRPr="00DE56BC">
              <w:rPr>
                <w:color w:val="FF0000"/>
                <w:sz w:val="20"/>
                <w:szCs w:val="20"/>
              </w:rPr>
              <w:t>2.73</w:t>
            </w:r>
          </w:p>
          <w:p w:rsidR="002F62DE" w:rsidRPr="000E11BE" w:rsidRDefault="002F62DE" w:rsidP="002F62DE">
            <w:pPr>
              <w:pStyle w:val="ListParagraph"/>
              <w:numPr>
                <w:ilvl w:val="0"/>
                <w:numId w:val="6"/>
              </w:numPr>
              <w:spacing w:after="0" w:line="240" w:lineRule="auto"/>
              <w:rPr>
                <w:sz w:val="20"/>
                <w:szCs w:val="20"/>
              </w:rPr>
            </w:pPr>
            <w:r w:rsidRPr="000E11BE">
              <w:rPr>
                <w:sz w:val="20"/>
                <w:szCs w:val="20"/>
              </w:rPr>
              <w:t>FA20 ---</w:t>
            </w:r>
          </w:p>
          <w:p w:rsidR="002F62DE" w:rsidRPr="000E11BE" w:rsidRDefault="002F62DE" w:rsidP="002F62DE">
            <w:pPr>
              <w:pStyle w:val="ListParagraph"/>
              <w:numPr>
                <w:ilvl w:val="0"/>
                <w:numId w:val="6"/>
              </w:numPr>
              <w:spacing w:after="0" w:line="240" w:lineRule="auto"/>
              <w:rPr>
                <w:sz w:val="20"/>
                <w:szCs w:val="20"/>
              </w:rPr>
            </w:pPr>
            <w:r w:rsidRPr="000E11BE">
              <w:rPr>
                <w:sz w:val="20"/>
                <w:szCs w:val="20"/>
              </w:rPr>
              <w:lastRenderedPageBreak/>
              <w:t>SP21</w:t>
            </w:r>
            <w:r w:rsidR="00DE56BC">
              <w:rPr>
                <w:sz w:val="20"/>
                <w:szCs w:val="20"/>
              </w:rPr>
              <w:t xml:space="preserve">:  100% </w:t>
            </w:r>
            <w:r w:rsidRPr="000E11BE">
              <w:rPr>
                <w:sz w:val="20"/>
                <w:szCs w:val="20"/>
              </w:rPr>
              <w:t xml:space="preserve"> (</w:t>
            </w:r>
            <w:proofErr w:type="spellStart"/>
            <w:r w:rsidRPr="000E11BE">
              <w:rPr>
                <w:i/>
                <w:sz w:val="20"/>
                <w:szCs w:val="20"/>
              </w:rPr>
              <w:t>onl</w:t>
            </w:r>
            <w:proofErr w:type="spellEnd"/>
            <w:r w:rsidRPr="000E11BE">
              <w:rPr>
                <w:i/>
                <w:sz w:val="20"/>
                <w:szCs w:val="20"/>
              </w:rPr>
              <w:t xml:space="preserve"> 100%)</w:t>
            </w:r>
            <w:r w:rsidR="00DE56BC">
              <w:rPr>
                <w:i/>
                <w:sz w:val="20"/>
                <w:szCs w:val="20"/>
              </w:rPr>
              <w:t xml:space="preserve"> </w:t>
            </w:r>
            <w:r w:rsidR="00DE56BC" w:rsidRPr="00DE56BC">
              <w:rPr>
                <w:color w:val="FF0000"/>
                <w:sz w:val="20"/>
                <w:szCs w:val="20"/>
              </w:rPr>
              <w:t>3.27</w:t>
            </w:r>
          </w:p>
          <w:p w:rsidR="002F62DE" w:rsidRPr="000E11BE" w:rsidRDefault="002F62DE" w:rsidP="002F62DE">
            <w:pPr>
              <w:pStyle w:val="ListParagraph"/>
              <w:numPr>
                <w:ilvl w:val="0"/>
                <w:numId w:val="6"/>
              </w:numPr>
              <w:spacing w:after="0" w:line="240" w:lineRule="auto"/>
              <w:rPr>
                <w:sz w:val="20"/>
                <w:szCs w:val="20"/>
              </w:rPr>
            </w:pPr>
            <w:r w:rsidRPr="000E11BE">
              <w:rPr>
                <w:sz w:val="20"/>
                <w:szCs w:val="20"/>
              </w:rPr>
              <w:t xml:space="preserve">FA21 --- </w:t>
            </w:r>
          </w:p>
          <w:p w:rsidR="002F62DE" w:rsidRPr="000E11BE" w:rsidRDefault="00DE56BC" w:rsidP="00DE56BC">
            <w:pPr>
              <w:pStyle w:val="ListParagraph"/>
              <w:numPr>
                <w:ilvl w:val="0"/>
                <w:numId w:val="6"/>
              </w:numPr>
              <w:spacing w:before="240" w:after="0" w:line="240" w:lineRule="auto"/>
              <w:rPr>
                <w:sz w:val="20"/>
                <w:szCs w:val="20"/>
              </w:rPr>
            </w:pPr>
            <w:r>
              <w:rPr>
                <w:sz w:val="20"/>
                <w:szCs w:val="20"/>
              </w:rPr>
              <w:t xml:space="preserve">SP22: 100% </w:t>
            </w:r>
            <w:r w:rsidR="002F62DE" w:rsidRPr="000E11BE">
              <w:rPr>
                <w:sz w:val="20"/>
                <w:szCs w:val="20"/>
              </w:rPr>
              <w:t xml:space="preserve"> (</w:t>
            </w:r>
            <w:proofErr w:type="spellStart"/>
            <w:r w:rsidR="002F62DE" w:rsidRPr="000E11BE">
              <w:rPr>
                <w:i/>
                <w:sz w:val="20"/>
                <w:szCs w:val="20"/>
              </w:rPr>
              <w:t>nola</w:t>
            </w:r>
            <w:proofErr w:type="spellEnd"/>
            <w:r w:rsidR="002F62DE" w:rsidRPr="000E11BE">
              <w:rPr>
                <w:i/>
                <w:sz w:val="20"/>
                <w:szCs w:val="20"/>
              </w:rPr>
              <w:t xml:space="preserve"> 100%, flex 100%</w:t>
            </w:r>
            <w:r>
              <w:rPr>
                <w:i/>
                <w:sz w:val="20"/>
                <w:szCs w:val="20"/>
              </w:rPr>
              <w:t>)</w:t>
            </w:r>
            <w:r>
              <w:rPr>
                <w:sz w:val="20"/>
                <w:szCs w:val="20"/>
              </w:rPr>
              <w:t xml:space="preserve"> </w:t>
            </w:r>
            <w:r w:rsidRPr="00DE56BC">
              <w:rPr>
                <w:color w:val="FF0000"/>
                <w:sz w:val="20"/>
                <w:szCs w:val="20"/>
              </w:rPr>
              <w:t>3.63</w:t>
            </w:r>
          </w:p>
          <w:p w:rsidR="0073170D" w:rsidRPr="000E11BE" w:rsidRDefault="002F62DE" w:rsidP="00DE56BC">
            <w:pPr>
              <w:pStyle w:val="ListParagraph"/>
              <w:numPr>
                <w:ilvl w:val="0"/>
                <w:numId w:val="6"/>
              </w:numPr>
              <w:spacing w:after="0" w:line="240" w:lineRule="auto"/>
              <w:rPr>
                <w:sz w:val="20"/>
                <w:szCs w:val="20"/>
              </w:rPr>
            </w:pPr>
            <w:r w:rsidRPr="000E11BE">
              <w:rPr>
                <w:sz w:val="20"/>
                <w:szCs w:val="20"/>
              </w:rPr>
              <w:t>FA22</w:t>
            </w:r>
            <w:r w:rsidR="00DE56BC">
              <w:rPr>
                <w:sz w:val="20"/>
                <w:szCs w:val="20"/>
              </w:rPr>
              <w:t xml:space="preserve">: 50% </w:t>
            </w:r>
            <w:r w:rsidRPr="000E11BE">
              <w:rPr>
                <w:sz w:val="20"/>
                <w:szCs w:val="20"/>
              </w:rPr>
              <w:t>(</w:t>
            </w:r>
            <w:proofErr w:type="spellStart"/>
            <w:r w:rsidRPr="000E11BE">
              <w:rPr>
                <w:i/>
                <w:sz w:val="20"/>
                <w:szCs w:val="20"/>
              </w:rPr>
              <w:t>onl</w:t>
            </w:r>
            <w:proofErr w:type="spellEnd"/>
            <w:r w:rsidRPr="000E11BE">
              <w:rPr>
                <w:i/>
                <w:sz w:val="20"/>
                <w:szCs w:val="20"/>
              </w:rPr>
              <w:t xml:space="preserve"> 100%, </w:t>
            </w:r>
            <w:proofErr w:type="spellStart"/>
            <w:r w:rsidRPr="000E11BE">
              <w:rPr>
                <w:i/>
                <w:sz w:val="20"/>
                <w:szCs w:val="20"/>
              </w:rPr>
              <w:t>sfl</w:t>
            </w:r>
            <w:proofErr w:type="spellEnd"/>
            <w:r w:rsidRPr="000E11BE">
              <w:rPr>
                <w:i/>
                <w:sz w:val="20"/>
                <w:szCs w:val="20"/>
              </w:rPr>
              <w:t xml:space="preserve"> French 0%</w:t>
            </w:r>
            <w:r w:rsidRPr="000E11BE">
              <w:rPr>
                <w:sz w:val="20"/>
                <w:szCs w:val="20"/>
              </w:rPr>
              <w:t xml:space="preserve">) </w:t>
            </w:r>
            <w:r w:rsidR="00DE56BC">
              <w:rPr>
                <w:sz w:val="20"/>
                <w:szCs w:val="20"/>
              </w:rPr>
              <w:t xml:space="preserve"> </w:t>
            </w:r>
            <w:r w:rsidR="00DE56BC" w:rsidRPr="00DE56BC">
              <w:rPr>
                <w:color w:val="FF0000"/>
                <w:sz w:val="20"/>
                <w:szCs w:val="20"/>
              </w:rPr>
              <w:t>2.47</w:t>
            </w:r>
            <w:r w:rsidRPr="00DE56BC">
              <w:rPr>
                <w:color w:val="FF0000"/>
                <w:sz w:val="20"/>
                <w:szCs w:val="20"/>
              </w:rPr>
              <w:t xml:space="preserve"> </w:t>
            </w:r>
          </w:p>
        </w:tc>
        <w:tc>
          <w:tcPr>
            <w:tcW w:w="3775" w:type="dxa"/>
            <w:vMerge w:val="restart"/>
          </w:tcPr>
          <w:p w:rsidR="0073170D" w:rsidRDefault="00CE789F" w:rsidP="008A329F">
            <w:pPr>
              <w:spacing w:after="0" w:line="240" w:lineRule="auto"/>
              <w:rPr>
                <w:sz w:val="20"/>
                <w:szCs w:val="20"/>
              </w:rPr>
            </w:pPr>
            <w:r w:rsidRPr="000E11BE">
              <w:rPr>
                <w:sz w:val="20"/>
                <w:szCs w:val="20"/>
              </w:rPr>
              <w:lastRenderedPageBreak/>
              <w:t>Recommendations:</w:t>
            </w:r>
          </w:p>
          <w:p w:rsidR="00B039B3" w:rsidRDefault="00B039B3" w:rsidP="008A329F">
            <w:pPr>
              <w:spacing w:after="0" w:line="240" w:lineRule="auto"/>
              <w:rPr>
                <w:sz w:val="20"/>
                <w:szCs w:val="20"/>
              </w:rPr>
            </w:pPr>
          </w:p>
          <w:p w:rsidR="00B039B3" w:rsidRDefault="00B039B3" w:rsidP="008A329F">
            <w:pPr>
              <w:spacing w:after="0" w:line="240" w:lineRule="auto"/>
              <w:rPr>
                <w:sz w:val="20"/>
                <w:szCs w:val="20"/>
              </w:rPr>
            </w:pPr>
            <w:r>
              <w:rPr>
                <w:sz w:val="20"/>
                <w:szCs w:val="20"/>
              </w:rPr>
              <w:t xml:space="preserve">1.  The previous action plan for the SLO was to eliminate an additional artifact, which was done.  </w:t>
            </w:r>
          </w:p>
          <w:p w:rsidR="00B039B3" w:rsidRDefault="00B039B3" w:rsidP="008A329F">
            <w:pPr>
              <w:spacing w:after="0" w:line="240" w:lineRule="auto"/>
              <w:rPr>
                <w:sz w:val="20"/>
                <w:szCs w:val="20"/>
              </w:rPr>
            </w:pPr>
          </w:p>
          <w:p w:rsidR="00B039B3" w:rsidRDefault="00B039B3" w:rsidP="008A329F">
            <w:pPr>
              <w:spacing w:after="0" w:line="240" w:lineRule="auto"/>
              <w:rPr>
                <w:sz w:val="20"/>
                <w:szCs w:val="20"/>
              </w:rPr>
            </w:pPr>
            <w:r>
              <w:rPr>
                <w:sz w:val="20"/>
                <w:szCs w:val="20"/>
              </w:rPr>
              <w:t xml:space="preserve">2.  The jury determined that using the benchmark set last cycle is not the best use of the data.  Instead, the overall rubric scores would be a better use of the data.  The overall rubric scores, noted in red in column 3, show an overall score of 3.09, which is the recommended benchmark moving forward.  </w:t>
            </w:r>
          </w:p>
          <w:p w:rsidR="00B039B3" w:rsidRDefault="00B039B3" w:rsidP="008A329F">
            <w:pPr>
              <w:spacing w:after="0" w:line="240" w:lineRule="auto"/>
              <w:rPr>
                <w:sz w:val="20"/>
                <w:szCs w:val="20"/>
              </w:rPr>
            </w:pPr>
          </w:p>
          <w:p w:rsidR="00B039B3" w:rsidRPr="000E11BE" w:rsidRDefault="00B039B3" w:rsidP="008A329F">
            <w:pPr>
              <w:spacing w:after="0" w:line="240" w:lineRule="auto"/>
            </w:pPr>
            <w:r>
              <w:rPr>
                <w:sz w:val="20"/>
                <w:szCs w:val="20"/>
              </w:rPr>
              <w:t>3.  The BA in Christian Ministry program has been revised and renamed as the BA in Church Ministry.  The jury agreed to keep this SLO and the revised direct measure (see recommendation 2 above) for the BA in Church Ministry.  Additionally, the jury determined to add one direct measure to SLO 2</w:t>
            </w:r>
            <w:r w:rsidR="003624A6">
              <w:rPr>
                <w:sz w:val="20"/>
                <w:szCs w:val="20"/>
              </w:rPr>
              <w:t xml:space="preserve"> for the BA in Church Ministry</w:t>
            </w:r>
            <w:r>
              <w:rPr>
                <w:sz w:val="20"/>
                <w:szCs w:val="20"/>
              </w:rPr>
              <w:t xml:space="preserve">:  the </w:t>
            </w:r>
            <w:r w:rsidR="003624A6">
              <w:rPr>
                <w:sz w:val="20"/>
                <w:szCs w:val="20"/>
              </w:rPr>
              <w:t>final paper for Discipleship Strategies.  A team of instructors will create the rubric to be used to assess the paper.</w:t>
            </w:r>
          </w:p>
        </w:tc>
      </w:tr>
      <w:tr w:rsidR="0073170D" w:rsidRPr="000E11BE" w:rsidTr="006A55AC">
        <w:trPr>
          <w:trHeight w:val="440"/>
        </w:trPr>
        <w:tc>
          <w:tcPr>
            <w:tcW w:w="3055" w:type="dxa"/>
            <w:vMerge/>
          </w:tcPr>
          <w:p w:rsidR="0073170D" w:rsidRPr="000E11BE" w:rsidRDefault="0073170D" w:rsidP="008A329F">
            <w:pPr>
              <w:spacing w:after="0" w:line="240" w:lineRule="auto"/>
              <w:rPr>
                <w:b/>
                <w:i/>
                <w:sz w:val="20"/>
                <w:szCs w:val="20"/>
              </w:rPr>
            </w:pPr>
          </w:p>
        </w:tc>
        <w:tc>
          <w:tcPr>
            <w:tcW w:w="1980" w:type="dxa"/>
            <w:vMerge/>
          </w:tcPr>
          <w:p w:rsidR="0073170D" w:rsidRPr="000E11BE" w:rsidRDefault="0073170D" w:rsidP="008A329F">
            <w:pPr>
              <w:spacing w:after="0" w:line="240" w:lineRule="auto"/>
              <w:rPr>
                <w:sz w:val="20"/>
                <w:szCs w:val="20"/>
              </w:rPr>
            </w:pPr>
          </w:p>
        </w:tc>
        <w:tc>
          <w:tcPr>
            <w:tcW w:w="4140" w:type="dxa"/>
          </w:tcPr>
          <w:p w:rsidR="00CB1F93" w:rsidRDefault="002F62DE" w:rsidP="002F62DE">
            <w:pPr>
              <w:tabs>
                <w:tab w:val="left" w:pos="1410"/>
              </w:tabs>
              <w:rPr>
                <w:sz w:val="20"/>
                <w:szCs w:val="20"/>
              </w:rPr>
            </w:pPr>
            <w:r w:rsidRPr="000E11BE">
              <w:rPr>
                <w:sz w:val="20"/>
                <w:szCs w:val="20"/>
              </w:rPr>
              <w:t>Reflection</w:t>
            </w:r>
            <w:r w:rsidR="00CE789F" w:rsidRPr="000E11BE">
              <w:rPr>
                <w:sz w:val="20"/>
                <w:szCs w:val="20"/>
              </w:rPr>
              <w:t>:</w:t>
            </w:r>
          </w:p>
          <w:p w:rsidR="00B039B3" w:rsidRDefault="00B039B3" w:rsidP="002F62DE">
            <w:pPr>
              <w:tabs>
                <w:tab w:val="left" w:pos="1410"/>
              </w:tabs>
              <w:rPr>
                <w:sz w:val="20"/>
                <w:szCs w:val="20"/>
              </w:rPr>
            </w:pPr>
            <w:r>
              <w:rPr>
                <w:sz w:val="20"/>
                <w:szCs w:val="20"/>
              </w:rPr>
              <w:t xml:space="preserve">1. The jury determined that this direct measure is a good choice to assess this SLO.  </w:t>
            </w:r>
          </w:p>
          <w:p w:rsidR="00B039B3" w:rsidRPr="000E11BE" w:rsidRDefault="00B039B3" w:rsidP="002F62DE">
            <w:pPr>
              <w:tabs>
                <w:tab w:val="left" w:pos="1410"/>
              </w:tabs>
              <w:rPr>
                <w:sz w:val="20"/>
                <w:szCs w:val="20"/>
              </w:rPr>
            </w:pPr>
            <w:r>
              <w:rPr>
                <w:sz w:val="20"/>
                <w:szCs w:val="20"/>
              </w:rPr>
              <w:t xml:space="preserve">2.  The benchmark of 76% at 2.0 seems not to provide clear assessment data since most students achieve a score of 2.0.  </w:t>
            </w:r>
          </w:p>
        </w:tc>
        <w:tc>
          <w:tcPr>
            <w:tcW w:w="3775" w:type="dxa"/>
            <w:vMerge/>
          </w:tcPr>
          <w:p w:rsidR="0073170D" w:rsidRPr="000E11BE" w:rsidRDefault="0073170D" w:rsidP="008A329F">
            <w:pPr>
              <w:spacing w:after="0" w:line="240" w:lineRule="auto"/>
            </w:pPr>
          </w:p>
        </w:tc>
      </w:tr>
      <w:tr w:rsidR="00D71A44" w:rsidRPr="000E11BE" w:rsidTr="00D71A44">
        <w:tc>
          <w:tcPr>
            <w:tcW w:w="12950" w:type="dxa"/>
            <w:gridSpan w:val="4"/>
            <w:shd w:val="clear" w:color="auto" w:fill="D9D9D9" w:themeFill="background1" w:themeFillShade="D9"/>
          </w:tcPr>
          <w:p w:rsidR="00D71A44" w:rsidRPr="000E11BE" w:rsidRDefault="00D71A44" w:rsidP="00D71A44">
            <w:pPr>
              <w:spacing w:after="0" w:line="240" w:lineRule="auto"/>
              <w:jc w:val="center"/>
            </w:pPr>
            <w:r w:rsidRPr="000E11BE">
              <w:rPr>
                <w:b/>
              </w:rPr>
              <w:t>INDIRECT MEASURES</w:t>
            </w:r>
          </w:p>
        </w:tc>
      </w:tr>
      <w:tr w:rsidR="002F62DE" w:rsidRPr="000E11BE" w:rsidTr="00A20C32">
        <w:trPr>
          <w:trHeight w:val="2915"/>
        </w:trPr>
        <w:tc>
          <w:tcPr>
            <w:tcW w:w="3055" w:type="dxa"/>
            <w:vMerge w:val="restart"/>
          </w:tcPr>
          <w:p w:rsidR="002F62DE" w:rsidRPr="000E11BE" w:rsidRDefault="002F62DE" w:rsidP="002F62DE">
            <w:pPr>
              <w:spacing w:after="0" w:line="240" w:lineRule="auto"/>
              <w:rPr>
                <w:b/>
                <w:i/>
                <w:sz w:val="20"/>
                <w:szCs w:val="20"/>
              </w:rPr>
            </w:pPr>
            <w:r w:rsidRPr="000E11BE">
              <w:rPr>
                <w:b/>
                <w:i/>
                <w:sz w:val="20"/>
                <w:szCs w:val="20"/>
              </w:rPr>
              <w:t xml:space="preserve">Indirect Measure 1 </w:t>
            </w:r>
          </w:p>
          <w:p w:rsidR="002F62DE" w:rsidRPr="000E11BE" w:rsidRDefault="002F62DE" w:rsidP="002F62DE">
            <w:pPr>
              <w:spacing w:after="0" w:line="240" w:lineRule="auto"/>
              <w:rPr>
                <w:sz w:val="20"/>
                <w:szCs w:val="20"/>
              </w:rPr>
            </w:pPr>
            <w:r w:rsidRPr="000E11BE">
              <w:rPr>
                <w:sz w:val="20"/>
                <w:szCs w:val="20"/>
              </w:rPr>
              <w:t xml:space="preserve">Faculty-generated Local Test Questions given with the ETS Proficiency Profile Exam </w:t>
            </w: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b/>
                <w:i/>
                <w:sz w:val="20"/>
                <w:szCs w:val="20"/>
              </w:rPr>
            </w:pPr>
          </w:p>
        </w:tc>
        <w:tc>
          <w:tcPr>
            <w:tcW w:w="1980" w:type="dxa"/>
            <w:vMerge w:val="restart"/>
          </w:tcPr>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r w:rsidRPr="000E11BE">
              <w:rPr>
                <w:sz w:val="20"/>
                <w:szCs w:val="20"/>
              </w:rPr>
              <w:t>average score of sampled students of 81.5%</w:t>
            </w: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p>
        </w:tc>
        <w:tc>
          <w:tcPr>
            <w:tcW w:w="4140" w:type="dxa"/>
          </w:tcPr>
          <w:p w:rsidR="002F62DE" w:rsidRPr="000E11BE" w:rsidRDefault="002F62DE" w:rsidP="002F62DE">
            <w:pPr>
              <w:spacing w:after="0" w:line="240" w:lineRule="auto"/>
              <w:rPr>
                <w:b/>
                <w:sz w:val="20"/>
                <w:szCs w:val="20"/>
              </w:rPr>
            </w:pPr>
            <w:r w:rsidRPr="000E11BE">
              <w:rPr>
                <w:b/>
                <w:sz w:val="20"/>
                <w:szCs w:val="20"/>
              </w:rPr>
              <w:t>NOT MET</w:t>
            </w:r>
          </w:p>
          <w:p w:rsidR="002F62DE" w:rsidRPr="000E11BE" w:rsidRDefault="002F62DE" w:rsidP="002F62DE">
            <w:pPr>
              <w:spacing w:after="0" w:line="240" w:lineRule="auto"/>
              <w:rPr>
                <w:sz w:val="20"/>
                <w:szCs w:val="20"/>
              </w:rPr>
            </w:pPr>
          </w:p>
          <w:p w:rsidR="004B660E" w:rsidRPr="000E11BE" w:rsidRDefault="002F62DE" w:rsidP="004B660E">
            <w:pPr>
              <w:spacing w:after="0" w:line="240" w:lineRule="auto"/>
              <w:rPr>
                <w:sz w:val="20"/>
                <w:szCs w:val="20"/>
              </w:rPr>
            </w:pPr>
            <w:r w:rsidRPr="000E11BE">
              <w:rPr>
                <w:sz w:val="20"/>
                <w:szCs w:val="20"/>
              </w:rPr>
              <w:t>OVERALL—71.69</w:t>
            </w:r>
            <w:r w:rsidR="004B660E" w:rsidRPr="000E11BE">
              <w:rPr>
                <w:sz w:val="20"/>
                <w:szCs w:val="20"/>
              </w:rPr>
              <w:t xml:space="preserve"> (-9.81% from previous)</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FA19—66.45 (</w:t>
            </w:r>
            <w:proofErr w:type="spellStart"/>
            <w:r w:rsidRPr="000E11BE">
              <w:rPr>
                <w:i/>
                <w:sz w:val="20"/>
                <w:szCs w:val="20"/>
              </w:rPr>
              <w:t>nola</w:t>
            </w:r>
            <w:proofErr w:type="spellEnd"/>
            <w:r w:rsidRPr="000E11BE">
              <w:rPr>
                <w:i/>
                <w:sz w:val="20"/>
                <w:szCs w:val="20"/>
              </w:rPr>
              <w:t xml:space="preserve"> 74.17, online 56.66, extensions 73.33, prisons 61.66</w:t>
            </w:r>
            <w:r w:rsidRPr="000E11BE">
              <w:rPr>
                <w:sz w:val="20"/>
                <w:szCs w:val="20"/>
              </w:rPr>
              <w:t>)</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SP20—77.44 (</w:t>
            </w:r>
            <w:r w:rsidRPr="000E11BE">
              <w:rPr>
                <w:i/>
                <w:sz w:val="20"/>
                <w:szCs w:val="20"/>
              </w:rPr>
              <w:t>no disaggregated data</w:t>
            </w:r>
            <w:r w:rsidRPr="000E11BE">
              <w:rPr>
                <w:sz w:val="20"/>
                <w:szCs w:val="20"/>
              </w:rPr>
              <w:t>)</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FA20—no data</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SP21—68.02 (</w:t>
            </w:r>
            <w:proofErr w:type="spellStart"/>
            <w:r w:rsidRPr="000E11BE">
              <w:rPr>
                <w:i/>
                <w:sz w:val="20"/>
                <w:szCs w:val="20"/>
              </w:rPr>
              <w:t>nola</w:t>
            </w:r>
            <w:proofErr w:type="spellEnd"/>
            <w:r w:rsidRPr="000E11BE">
              <w:rPr>
                <w:i/>
                <w:sz w:val="20"/>
                <w:szCs w:val="20"/>
              </w:rPr>
              <w:t xml:space="preserve"> 68.96, online 63.33, extensions 78.89, prisons 60.88</w:t>
            </w:r>
            <w:r w:rsidRPr="000E11BE">
              <w:rPr>
                <w:sz w:val="20"/>
                <w:szCs w:val="20"/>
              </w:rPr>
              <w:t>)</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FA21—67.67 (</w:t>
            </w:r>
            <w:r w:rsidRPr="000E11BE">
              <w:rPr>
                <w:i/>
                <w:sz w:val="20"/>
                <w:szCs w:val="20"/>
              </w:rPr>
              <w:t>no disaggregated data</w:t>
            </w:r>
            <w:r w:rsidRPr="000E11BE">
              <w:rPr>
                <w:sz w:val="20"/>
                <w:szCs w:val="20"/>
              </w:rPr>
              <w:t>)</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SP22-- SP 22—no data 78.89 (</w:t>
            </w:r>
            <w:proofErr w:type="spellStart"/>
            <w:r w:rsidRPr="000E11BE">
              <w:rPr>
                <w:i/>
                <w:sz w:val="20"/>
                <w:szCs w:val="20"/>
              </w:rPr>
              <w:t>nola</w:t>
            </w:r>
            <w:proofErr w:type="spellEnd"/>
            <w:r w:rsidRPr="000E11BE">
              <w:rPr>
                <w:i/>
                <w:sz w:val="20"/>
                <w:szCs w:val="20"/>
              </w:rPr>
              <w:t xml:space="preserve"> 86.11, online 71.67, extensions 71.67</w:t>
            </w:r>
            <w:r w:rsidRPr="000E11BE">
              <w:rPr>
                <w:sz w:val="20"/>
                <w:szCs w:val="20"/>
              </w:rPr>
              <w:t>)</w:t>
            </w:r>
          </w:p>
          <w:p w:rsidR="002E68E7" w:rsidRPr="000E11BE" w:rsidRDefault="002E68E7" w:rsidP="002F62DE">
            <w:pPr>
              <w:pStyle w:val="ListParagraph"/>
              <w:numPr>
                <w:ilvl w:val="0"/>
                <w:numId w:val="9"/>
              </w:numPr>
              <w:spacing w:after="0" w:line="240" w:lineRule="auto"/>
              <w:rPr>
                <w:sz w:val="20"/>
                <w:szCs w:val="20"/>
              </w:rPr>
            </w:pPr>
            <w:r w:rsidRPr="000E11BE">
              <w:rPr>
                <w:sz w:val="20"/>
                <w:szCs w:val="20"/>
              </w:rPr>
              <w:t>FA22—test no longer given</w:t>
            </w:r>
          </w:p>
        </w:tc>
        <w:tc>
          <w:tcPr>
            <w:tcW w:w="3775" w:type="dxa"/>
            <w:vMerge w:val="restart"/>
          </w:tcPr>
          <w:p w:rsidR="002F62DE" w:rsidRDefault="00CE789F" w:rsidP="002F62DE">
            <w:pPr>
              <w:spacing w:after="0" w:line="240" w:lineRule="auto"/>
              <w:rPr>
                <w:sz w:val="20"/>
                <w:szCs w:val="20"/>
              </w:rPr>
            </w:pPr>
            <w:r w:rsidRPr="000E11BE">
              <w:rPr>
                <w:sz w:val="20"/>
                <w:szCs w:val="20"/>
              </w:rPr>
              <w:t>Recommendations:</w:t>
            </w:r>
          </w:p>
          <w:p w:rsidR="00B039B3" w:rsidRDefault="00B039B3" w:rsidP="00B039B3">
            <w:pPr>
              <w:spacing w:after="0" w:line="240" w:lineRule="auto"/>
              <w:rPr>
                <w:sz w:val="20"/>
                <w:szCs w:val="20"/>
              </w:rPr>
            </w:pPr>
            <w:r>
              <w:rPr>
                <w:sz w:val="20"/>
                <w:szCs w:val="20"/>
              </w:rPr>
              <w:t>1.  Because the surveys/questions are no longer being used, we recommend using items 1, 2, and 9 from the following course evaluations for our indirect measures:</w:t>
            </w:r>
          </w:p>
          <w:p w:rsidR="00B039B3" w:rsidRDefault="00B039B3" w:rsidP="00B039B3">
            <w:pPr>
              <w:spacing w:after="0" w:line="240" w:lineRule="auto"/>
              <w:rPr>
                <w:sz w:val="20"/>
                <w:szCs w:val="20"/>
              </w:rPr>
            </w:pPr>
          </w:p>
          <w:p w:rsidR="00B039B3" w:rsidRDefault="00B039B3" w:rsidP="00B039B3">
            <w:pPr>
              <w:spacing w:after="0" w:line="240" w:lineRule="auto"/>
              <w:rPr>
                <w:sz w:val="20"/>
                <w:szCs w:val="20"/>
              </w:rPr>
            </w:pPr>
            <w:r>
              <w:rPr>
                <w:sz w:val="20"/>
                <w:szCs w:val="20"/>
              </w:rPr>
              <w:t>Interpreting the Bible</w:t>
            </w:r>
          </w:p>
          <w:p w:rsidR="00B039B3" w:rsidRDefault="00B039B3" w:rsidP="00B039B3">
            <w:pPr>
              <w:spacing w:after="0" w:line="240" w:lineRule="auto"/>
              <w:rPr>
                <w:sz w:val="20"/>
                <w:szCs w:val="20"/>
              </w:rPr>
            </w:pPr>
            <w:r>
              <w:rPr>
                <w:sz w:val="20"/>
                <w:szCs w:val="20"/>
              </w:rPr>
              <w:t>Introduction to Preaching</w:t>
            </w:r>
          </w:p>
          <w:p w:rsidR="00B039B3" w:rsidRDefault="00B039B3" w:rsidP="00B039B3">
            <w:pPr>
              <w:spacing w:after="0" w:line="240" w:lineRule="auto"/>
              <w:rPr>
                <w:sz w:val="20"/>
                <w:szCs w:val="20"/>
              </w:rPr>
            </w:pPr>
            <w:r>
              <w:rPr>
                <w:sz w:val="20"/>
                <w:szCs w:val="20"/>
              </w:rPr>
              <w:t>Discipleship Strategies</w:t>
            </w:r>
          </w:p>
          <w:p w:rsidR="00B039B3" w:rsidRDefault="00B039B3" w:rsidP="00B039B3">
            <w:pPr>
              <w:spacing w:after="0" w:line="240" w:lineRule="auto"/>
              <w:rPr>
                <w:sz w:val="20"/>
                <w:szCs w:val="20"/>
              </w:rPr>
            </w:pPr>
          </w:p>
          <w:p w:rsidR="00B039B3" w:rsidRPr="000E11BE" w:rsidRDefault="00B039B3" w:rsidP="00B039B3">
            <w:pPr>
              <w:spacing w:after="0" w:line="240" w:lineRule="auto"/>
              <w:rPr>
                <w:sz w:val="20"/>
                <w:szCs w:val="20"/>
              </w:rPr>
            </w:pPr>
            <w:r>
              <w:rPr>
                <w:sz w:val="20"/>
                <w:szCs w:val="20"/>
              </w:rPr>
              <w:t>2.  The BA in Christian Ministry program has been revised and renamed as the BA in Church Ministry.  The jury agreed to keep this SLO and the revised indirect measure (see recommendation 1 above) for the BA in Church Ministry.</w:t>
            </w:r>
          </w:p>
        </w:tc>
      </w:tr>
      <w:tr w:rsidR="002F62DE" w:rsidRPr="000E11BE" w:rsidTr="006A55AC">
        <w:trPr>
          <w:trHeight w:val="467"/>
        </w:trPr>
        <w:tc>
          <w:tcPr>
            <w:tcW w:w="3055" w:type="dxa"/>
            <w:vMerge/>
          </w:tcPr>
          <w:p w:rsidR="002F62DE" w:rsidRPr="000E11BE" w:rsidRDefault="002F62DE" w:rsidP="002F62DE">
            <w:pPr>
              <w:spacing w:after="0" w:line="240" w:lineRule="auto"/>
              <w:rPr>
                <w:b/>
                <w:i/>
                <w:sz w:val="20"/>
                <w:szCs w:val="20"/>
              </w:rPr>
            </w:pPr>
          </w:p>
        </w:tc>
        <w:tc>
          <w:tcPr>
            <w:tcW w:w="1980" w:type="dxa"/>
            <w:vMerge/>
          </w:tcPr>
          <w:p w:rsidR="002F62DE" w:rsidRPr="000E11BE" w:rsidRDefault="002F62DE" w:rsidP="002F62DE">
            <w:pPr>
              <w:spacing w:after="0" w:line="240" w:lineRule="auto"/>
              <w:rPr>
                <w:sz w:val="20"/>
                <w:szCs w:val="20"/>
              </w:rPr>
            </w:pPr>
          </w:p>
        </w:tc>
        <w:tc>
          <w:tcPr>
            <w:tcW w:w="4140" w:type="dxa"/>
          </w:tcPr>
          <w:p w:rsidR="002F62DE" w:rsidRDefault="002F62DE" w:rsidP="002F62DE">
            <w:pPr>
              <w:spacing w:after="0" w:line="240" w:lineRule="auto"/>
              <w:rPr>
                <w:sz w:val="20"/>
                <w:szCs w:val="20"/>
              </w:rPr>
            </w:pPr>
            <w:r w:rsidRPr="000E11BE">
              <w:rPr>
                <w:sz w:val="20"/>
                <w:szCs w:val="20"/>
              </w:rPr>
              <w:t>Reflection</w:t>
            </w:r>
            <w:r w:rsidR="00CE789F" w:rsidRPr="000E11BE">
              <w:rPr>
                <w:sz w:val="20"/>
                <w:szCs w:val="20"/>
              </w:rPr>
              <w:t>:</w:t>
            </w:r>
          </w:p>
          <w:p w:rsidR="00B039B3" w:rsidRDefault="00B039B3" w:rsidP="00B039B3">
            <w:pPr>
              <w:spacing w:after="0" w:line="240" w:lineRule="auto"/>
              <w:rPr>
                <w:sz w:val="20"/>
                <w:szCs w:val="20"/>
              </w:rPr>
            </w:pPr>
            <w:r>
              <w:rPr>
                <w:sz w:val="20"/>
                <w:szCs w:val="20"/>
              </w:rPr>
              <w:t xml:space="preserve">1.  These scores for on-campus students were noticeably higher than online or extension center scores.  Most likely, faculty on campus are more aware of the main concepts related to the faculty-generated local questions.  </w:t>
            </w:r>
          </w:p>
          <w:p w:rsidR="00B039B3" w:rsidRDefault="00B039B3" w:rsidP="00B039B3">
            <w:pPr>
              <w:spacing w:after="0" w:line="240" w:lineRule="auto"/>
              <w:rPr>
                <w:sz w:val="20"/>
                <w:szCs w:val="20"/>
              </w:rPr>
            </w:pPr>
          </w:p>
          <w:p w:rsidR="00B039B3" w:rsidRPr="000E11BE" w:rsidRDefault="00B039B3" w:rsidP="00B039B3">
            <w:pPr>
              <w:spacing w:after="0" w:line="240" w:lineRule="auto"/>
              <w:rPr>
                <w:sz w:val="20"/>
                <w:szCs w:val="20"/>
              </w:rPr>
            </w:pPr>
            <w:r>
              <w:rPr>
                <w:sz w:val="20"/>
                <w:szCs w:val="20"/>
              </w:rPr>
              <w:t xml:space="preserve">2.  Since we no longer give the EPP test, which was the venue for asking these faculty-generated </w:t>
            </w:r>
            <w:r>
              <w:rPr>
                <w:sz w:val="20"/>
                <w:szCs w:val="20"/>
              </w:rPr>
              <w:lastRenderedPageBreak/>
              <w:t>questions, we are moving to using course evaluations as an indirect measure.</w:t>
            </w:r>
          </w:p>
        </w:tc>
        <w:tc>
          <w:tcPr>
            <w:tcW w:w="3775" w:type="dxa"/>
            <w:vMerge/>
          </w:tcPr>
          <w:p w:rsidR="002F62DE" w:rsidRPr="000E11BE" w:rsidRDefault="002F62DE" w:rsidP="002F62DE">
            <w:pPr>
              <w:spacing w:after="0" w:line="240" w:lineRule="auto"/>
              <w:rPr>
                <w:sz w:val="20"/>
                <w:szCs w:val="20"/>
              </w:rPr>
            </w:pPr>
          </w:p>
        </w:tc>
      </w:tr>
      <w:tr w:rsidR="002F62DE" w:rsidRPr="000E11BE" w:rsidTr="0073170D">
        <w:trPr>
          <w:trHeight w:val="458"/>
        </w:trPr>
        <w:tc>
          <w:tcPr>
            <w:tcW w:w="3055" w:type="dxa"/>
            <w:vMerge w:val="restart"/>
          </w:tcPr>
          <w:p w:rsidR="002F62DE" w:rsidRPr="000E11BE" w:rsidRDefault="002F62DE" w:rsidP="002F62DE">
            <w:pPr>
              <w:spacing w:after="0" w:line="240" w:lineRule="auto"/>
              <w:rPr>
                <w:b/>
                <w:sz w:val="20"/>
                <w:szCs w:val="20"/>
              </w:rPr>
            </w:pPr>
            <w:r w:rsidRPr="000E11BE">
              <w:rPr>
                <w:b/>
                <w:i/>
                <w:sz w:val="20"/>
                <w:szCs w:val="20"/>
              </w:rPr>
              <w:t>Indirect Measure 2</w:t>
            </w:r>
          </w:p>
          <w:p w:rsidR="002F62DE" w:rsidRPr="000E11BE" w:rsidRDefault="002F62DE" w:rsidP="002F62DE">
            <w:pPr>
              <w:spacing w:after="0" w:line="240" w:lineRule="auto"/>
              <w:rPr>
                <w:sz w:val="20"/>
                <w:szCs w:val="20"/>
              </w:rPr>
            </w:pPr>
            <w:r w:rsidRPr="000E11BE">
              <w:rPr>
                <w:sz w:val="20"/>
                <w:szCs w:val="20"/>
              </w:rPr>
              <w:t>BACM Student Satisfaction Survey</w:t>
            </w:r>
          </w:p>
          <w:p w:rsidR="002F62DE" w:rsidRPr="000E11BE" w:rsidRDefault="002F62DE" w:rsidP="002F62DE">
            <w:pPr>
              <w:spacing w:after="0" w:line="240" w:lineRule="auto"/>
              <w:rPr>
                <w:b/>
                <w:i/>
                <w:sz w:val="20"/>
                <w:szCs w:val="20"/>
              </w:rPr>
            </w:pPr>
          </w:p>
        </w:tc>
        <w:tc>
          <w:tcPr>
            <w:tcW w:w="1980" w:type="dxa"/>
            <w:vMerge w:val="restart"/>
          </w:tcPr>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r w:rsidRPr="000E11BE">
              <w:rPr>
                <w:sz w:val="20"/>
                <w:szCs w:val="20"/>
              </w:rPr>
              <w:t>average score of 3.6 on a 4-point scale</w:t>
            </w:r>
          </w:p>
        </w:tc>
        <w:tc>
          <w:tcPr>
            <w:tcW w:w="4140" w:type="dxa"/>
          </w:tcPr>
          <w:p w:rsidR="002F62DE" w:rsidRPr="000E11BE" w:rsidRDefault="002F62DE" w:rsidP="002F62DE">
            <w:pPr>
              <w:spacing w:after="0" w:line="240" w:lineRule="auto"/>
              <w:rPr>
                <w:b/>
                <w:sz w:val="20"/>
                <w:szCs w:val="20"/>
              </w:rPr>
            </w:pPr>
            <w:r w:rsidRPr="000E11BE">
              <w:rPr>
                <w:b/>
                <w:sz w:val="20"/>
                <w:szCs w:val="20"/>
              </w:rPr>
              <w:t>NOT MET</w:t>
            </w:r>
          </w:p>
          <w:p w:rsidR="002F62DE" w:rsidRPr="000E11BE" w:rsidRDefault="002F62DE" w:rsidP="002F62DE">
            <w:pPr>
              <w:spacing w:after="0" w:line="240" w:lineRule="auto"/>
              <w:rPr>
                <w:b/>
                <w:sz w:val="20"/>
                <w:szCs w:val="20"/>
              </w:rPr>
            </w:pPr>
          </w:p>
          <w:p w:rsidR="002F62DE" w:rsidRPr="000E11BE" w:rsidRDefault="002F62DE" w:rsidP="002F62DE">
            <w:pPr>
              <w:spacing w:after="0" w:line="240" w:lineRule="auto"/>
              <w:rPr>
                <w:sz w:val="20"/>
                <w:szCs w:val="20"/>
              </w:rPr>
            </w:pPr>
            <w:r w:rsidRPr="000E11BE">
              <w:rPr>
                <w:sz w:val="20"/>
                <w:szCs w:val="20"/>
              </w:rPr>
              <w:t>OVERALL—3.33</w:t>
            </w:r>
            <w:r w:rsidR="004B660E" w:rsidRPr="000E11BE">
              <w:rPr>
                <w:sz w:val="20"/>
                <w:szCs w:val="20"/>
              </w:rPr>
              <w:t xml:space="preserve"> (-0.27% from previous)</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FA19—3.5 (</w:t>
            </w:r>
            <w:proofErr w:type="spellStart"/>
            <w:r w:rsidRPr="000E11BE">
              <w:rPr>
                <w:i/>
                <w:sz w:val="20"/>
                <w:szCs w:val="20"/>
              </w:rPr>
              <w:t>nola</w:t>
            </w:r>
            <w:proofErr w:type="spellEnd"/>
            <w:r w:rsidRPr="000E11BE">
              <w:rPr>
                <w:i/>
                <w:sz w:val="20"/>
                <w:szCs w:val="20"/>
              </w:rPr>
              <w:t xml:space="preserve"> 3.46, online 3.07, extension 3.63, prisons 3.82</w:t>
            </w:r>
            <w:r w:rsidRPr="000E11BE">
              <w:rPr>
                <w:sz w:val="20"/>
                <w:szCs w:val="20"/>
              </w:rPr>
              <w:t>)</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SP 20—no data</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FA20—no data</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SP 21—3.45 (</w:t>
            </w:r>
            <w:proofErr w:type="spellStart"/>
            <w:r w:rsidRPr="000E11BE">
              <w:rPr>
                <w:i/>
                <w:sz w:val="20"/>
                <w:szCs w:val="20"/>
              </w:rPr>
              <w:t>nola</w:t>
            </w:r>
            <w:proofErr w:type="spellEnd"/>
            <w:r w:rsidRPr="000E11BE">
              <w:rPr>
                <w:i/>
                <w:sz w:val="20"/>
                <w:szCs w:val="20"/>
              </w:rPr>
              <w:t xml:space="preserve"> 3.35, online 3.23, extensions 3.58, prisons 3.64</w:t>
            </w:r>
            <w:r w:rsidRPr="000E11BE">
              <w:rPr>
                <w:sz w:val="20"/>
                <w:szCs w:val="20"/>
              </w:rPr>
              <w:t>)</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FA21—3.03 (</w:t>
            </w:r>
            <w:r w:rsidRPr="000E11BE">
              <w:rPr>
                <w:i/>
                <w:sz w:val="20"/>
                <w:szCs w:val="20"/>
              </w:rPr>
              <w:t>no disaggregated data</w:t>
            </w:r>
            <w:r w:rsidRPr="000E11BE">
              <w:rPr>
                <w:sz w:val="20"/>
                <w:szCs w:val="20"/>
              </w:rPr>
              <w:t>)</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SP22—no data</w:t>
            </w:r>
          </w:p>
          <w:p w:rsidR="002E68E7" w:rsidRPr="000E11BE" w:rsidRDefault="002E68E7" w:rsidP="002F62DE">
            <w:pPr>
              <w:pStyle w:val="ListParagraph"/>
              <w:numPr>
                <w:ilvl w:val="0"/>
                <w:numId w:val="9"/>
              </w:numPr>
              <w:spacing w:after="0" w:line="240" w:lineRule="auto"/>
              <w:rPr>
                <w:sz w:val="20"/>
                <w:szCs w:val="20"/>
              </w:rPr>
            </w:pPr>
            <w:r w:rsidRPr="000E11BE">
              <w:rPr>
                <w:sz w:val="20"/>
                <w:szCs w:val="20"/>
              </w:rPr>
              <w:t>FA22—test no longer given</w:t>
            </w:r>
          </w:p>
        </w:tc>
        <w:tc>
          <w:tcPr>
            <w:tcW w:w="3775" w:type="dxa"/>
            <w:vMerge w:val="restart"/>
          </w:tcPr>
          <w:p w:rsidR="002F62DE" w:rsidRDefault="00CE789F" w:rsidP="002F62DE">
            <w:pPr>
              <w:spacing w:after="0" w:line="240" w:lineRule="auto"/>
              <w:rPr>
                <w:sz w:val="20"/>
                <w:szCs w:val="20"/>
              </w:rPr>
            </w:pPr>
            <w:r w:rsidRPr="000E11BE">
              <w:rPr>
                <w:sz w:val="20"/>
                <w:szCs w:val="20"/>
              </w:rPr>
              <w:t>Recommendations:</w:t>
            </w:r>
          </w:p>
          <w:p w:rsidR="003624A6" w:rsidRPr="000E11BE" w:rsidRDefault="003624A6" w:rsidP="002F62DE">
            <w:pPr>
              <w:spacing w:after="0" w:line="240" w:lineRule="auto"/>
              <w:rPr>
                <w:sz w:val="20"/>
                <w:szCs w:val="20"/>
              </w:rPr>
            </w:pPr>
            <w:r>
              <w:rPr>
                <w:sz w:val="20"/>
                <w:szCs w:val="20"/>
              </w:rPr>
              <w:t>See recommendations for Indirect Measure 1.</w:t>
            </w:r>
          </w:p>
        </w:tc>
      </w:tr>
      <w:tr w:rsidR="002F62DE" w:rsidRPr="000E11BE" w:rsidTr="00D80C32">
        <w:trPr>
          <w:trHeight w:val="457"/>
        </w:trPr>
        <w:tc>
          <w:tcPr>
            <w:tcW w:w="3055" w:type="dxa"/>
            <w:vMerge/>
          </w:tcPr>
          <w:p w:rsidR="002F62DE" w:rsidRPr="000E11BE" w:rsidRDefault="002F62DE" w:rsidP="002F62DE">
            <w:pPr>
              <w:spacing w:after="0" w:line="240" w:lineRule="auto"/>
              <w:rPr>
                <w:b/>
                <w:i/>
                <w:sz w:val="20"/>
                <w:szCs w:val="20"/>
              </w:rPr>
            </w:pPr>
          </w:p>
        </w:tc>
        <w:tc>
          <w:tcPr>
            <w:tcW w:w="1980" w:type="dxa"/>
            <w:vMerge/>
          </w:tcPr>
          <w:p w:rsidR="002F62DE" w:rsidRPr="000E11BE" w:rsidRDefault="002F62DE" w:rsidP="002F62DE">
            <w:pPr>
              <w:spacing w:after="0" w:line="240" w:lineRule="auto"/>
              <w:rPr>
                <w:sz w:val="20"/>
                <w:szCs w:val="20"/>
              </w:rPr>
            </w:pPr>
          </w:p>
        </w:tc>
        <w:tc>
          <w:tcPr>
            <w:tcW w:w="4140" w:type="dxa"/>
          </w:tcPr>
          <w:p w:rsidR="002F62DE" w:rsidRDefault="002F62DE" w:rsidP="002F62DE">
            <w:pPr>
              <w:spacing w:after="0" w:line="240" w:lineRule="auto"/>
              <w:rPr>
                <w:sz w:val="20"/>
                <w:szCs w:val="20"/>
              </w:rPr>
            </w:pPr>
            <w:r w:rsidRPr="000E11BE">
              <w:rPr>
                <w:sz w:val="20"/>
                <w:szCs w:val="20"/>
              </w:rPr>
              <w:t>Reflection</w:t>
            </w:r>
            <w:r w:rsidR="00CE789F" w:rsidRPr="000E11BE">
              <w:rPr>
                <w:sz w:val="20"/>
                <w:szCs w:val="20"/>
              </w:rPr>
              <w:t>:</w:t>
            </w:r>
          </w:p>
          <w:p w:rsidR="00B039B3" w:rsidRDefault="00B039B3" w:rsidP="00B039B3">
            <w:pPr>
              <w:spacing w:after="0" w:line="240" w:lineRule="auto"/>
              <w:rPr>
                <w:sz w:val="20"/>
                <w:szCs w:val="20"/>
              </w:rPr>
            </w:pPr>
            <w:r>
              <w:rPr>
                <w:sz w:val="20"/>
                <w:szCs w:val="20"/>
              </w:rPr>
              <w:t xml:space="preserve">1.  This survey is not mandatory, so we may not be getting the best data.  </w:t>
            </w:r>
          </w:p>
          <w:p w:rsidR="00B039B3" w:rsidRDefault="00B039B3" w:rsidP="00B039B3">
            <w:pPr>
              <w:spacing w:after="0" w:line="240" w:lineRule="auto"/>
              <w:rPr>
                <w:sz w:val="20"/>
                <w:szCs w:val="20"/>
              </w:rPr>
            </w:pPr>
          </w:p>
          <w:p w:rsidR="00B039B3" w:rsidRPr="000E11BE" w:rsidRDefault="00B039B3" w:rsidP="00B039B3">
            <w:pPr>
              <w:spacing w:after="0" w:line="240" w:lineRule="auto"/>
              <w:rPr>
                <w:b/>
                <w:sz w:val="20"/>
                <w:szCs w:val="20"/>
              </w:rPr>
            </w:pPr>
            <w:r>
              <w:rPr>
                <w:sz w:val="20"/>
                <w:szCs w:val="20"/>
              </w:rPr>
              <w:t>2.  Since we no longer deploy this survey, we are moving to using course evaluations as an indirect measure.</w:t>
            </w:r>
          </w:p>
        </w:tc>
        <w:tc>
          <w:tcPr>
            <w:tcW w:w="3775" w:type="dxa"/>
            <w:vMerge/>
          </w:tcPr>
          <w:p w:rsidR="002F62DE" w:rsidRPr="000E11BE" w:rsidRDefault="002F62DE" w:rsidP="002F62DE">
            <w:pPr>
              <w:spacing w:after="0" w:line="240" w:lineRule="auto"/>
              <w:rPr>
                <w:sz w:val="20"/>
                <w:szCs w:val="20"/>
              </w:rPr>
            </w:pPr>
          </w:p>
        </w:tc>
      </w:tr>
    </w:tbl>
    <w:p w:rsidR="00F427CA" w:rsidRPr="000E11BE" w:rsidRDefault="00F427CA">
      <w:pPr>
        <w:spacing w:after="0" w:line="240" w:lineRule="auto"/>
        <w:rPr>
          <w:i/>
          <w:sz w:val="20"/>
          <w:szCs w:val="20"/>
        </w:rPr>
      </w:pPr>
    </w:p>
    <w:p w:rsidR="003624A6" w:rsidRDefault="00F427CA" w:rsidP="007207F4">
      <w:pPr>
        <w:spacing w:after="0" w:line="240" w:lineRule="auto"/>
        <w:rPr>
          <w:b/>
          <w:i/>
        </w:rPr>
      </w:pPr>
      <w:r w:rsidRPr="000E11BE">
        <w:rPr>
          <w:b/>
          <w:i/>
        </w:rPr>
        <w:br/>
      </w:r>
    </w:p>
    <w:p w:rsidR="003624A6" w:rsidRDefault="003624A6">
      <w:pPr>
        <w:spacing w:after="0" w:line="240" w:lineRule="auto"/>
        <w:rPr>
          <w:b/>
          <w:i/>
        </w:rPr>
      </w:pPr>
      <w:r>
        <w:rPr>
          <w:b/>
          <w:i/>
        </w:rPr>
        <w:br w:type="page"/>
      </w:r>
    </w:p>
    <w:p w:rsidR="007207F4" w:rsidRPr="000E11BE" w:rsidRDefault="007207F4" w:rsidP="007207F4">
      <w:pPr>
        <w:spacing w:after="0" w:line="240" w:lineRule="auto"/>
        <w:rPr>
          <w:sz w:val="20"/>
          <w:szCs w:val="20"/>
        </w:rPr>
      </w:pPr>
      <w:r w:rsidRPr="000E11BE">
        <w:rPr>
          <w:b/>
          <w:i/>
        </w:rPr>
        <w:lastRenderedPageBreak/>
        <w:t xml:space="preserve">Program Learning Objective #3: </w:t>
      </w:r>
      <w:r w:rsidRPr="000E11BE">
        <w:rPr>
          <w:i/>
          <w:u w:val="single"/>
        </w:rPr>
        <w:t>Historical and Theological Interpretation</w:t>
      </w:r>
      <w:r w:rsidRPr="000E11BE">
        <w:rPr>
          <w:b/>
          <w:i/>
        </w:rPr>
        <w:t>--</w:t>
      </w:r>
      <w:r w:rsidRPr="000E11BE">
        <w:rPr>
          <w:i/>
        </w:rPr>
        <w:t>The graduate will interpret and communicate theological and historical truth accurately.</w:t>
      </w:r>
    </w:p>
    <w:p w:rsidR="007207F4" w:rsidRPr="000E11BE" w:rsidRDefault="007207F4" w:rsidP="007207F4">
      <w:pPr>
        <w:spacing w:after="0" w:line="240" w:lineRule="auto"/>
        <w:rPr>
          <w:i/>
        </w:rPr>
      </w:pPr>
      <w:r w:rsidRPr="000E11BE">
        <w:rPr>
          <w:b/>
          <w:i/>
        </w:rPr>
        <w:t>Alignment to Mission</w:t>
      </w:r>
      <w:r w:rsidRPr="000E11BE">
        <w:rPr>
          <w:i/>
        </w:rPr>
        <w:t>:  Proclamation</w:t>
      </w:r>
    </w:p>
    <w:p w:rsidR="007207F4" w:rsidRPr="000E11BE" w:rsidRDefault="007207F4" w:rsidP="007207F4">
      <w:pPr>
        <w:spacing w:after="0" w:line="240" w:lineRule="auto"/>
        <w:rPr>
          <w:i/>
        </w:rPr>
      </w:pPr>
      <w:r w:rsidRPr="000E11BE">
        <w:rPr>
          <w:b/>
          <w:i/>
        </w:rPr>
        <w:t>Alignment to ATS/NASM/CACREP Goals (if applicable):</w:t>
      </w:r>
      <w:r w:rsidRPr="000E11BE">
        <w:rPr>
          <w:i/>
        </w:rPr>
        <w:t xml:space="preserve"> n/a</w:t>
      </w:r>
    </w:p>
    <w:p w:rsidR="007207F4" w:rsidRPr="000E11BE" w:rsidRDefault="007207F4" w:rsidP="007207F4">
      <w:pPr>
        <w:spacing w:after="0" w:line="240" w:lineRule="auto"/>
        <w:rPr>
          <w:i/>
        </w:rPr>
      </w:pPr>
    </w:p>
    <w:tbl>
      <w:tblPr>
        <w:tblStyle w:val="TableGrid"/>
        <w:tblW w:w="0" w:type="auto"/>
        <w:tblLook w:val="04A0" w:firstRow="1" w:lastRow="0" w:firstColumn="1" w:lastColumn="0" w:noHBand="0" w:noVBand="1"/>
      </w:tblPr>
      <w:tblGrid>
        <w:gridCol w:w="2515"/>
        <w:gridCol w:w="2160"/>
        <w:gridCol w:w="5037"/>
        <w:gridCol w:w="3238"/>
      </w:tblGrid>
      <w:tr w:rsidR="007207F4" w:rsidRPr="000E11BE" w:rsidTr="00D71A44">
        <w:tc>
          <w:tcPr>
            <w:tcW w:w="2515" w:type="dxa"/>
          </w:tcPr>
          <w:p w:rsidR="007207F4" w:rsidRPr="000E11BE" w:rsidRDefault="007207F4" w:rsidP="008A329F">
            <w:pPr>
              <w:spacing w:after="0" w:line="240" w:lineRule="auto"/>
              <w:rPr>
                <w:b/>
              </w:rPr>
            </w:pPr>
            <w:r w:rsidRPr="000E11BE">
              <w:rPr>
                <w:b/>
              </w:rPr>
              <w:t>Measures (means of program assessment)</w:t>
            </w:r>
          </w:p>
        </w:tc>
        <w:tc>
          <w:tcPr>
            <w:tcW w:w="2160" w:type="dxa"/>
          </w:tcPr>
          <w:p w:rsidR="007207F4" w:rsidRPr="000E11BE" w:rsidRDefault="007207F4" w:rsidP="008A329F">
            <w:pPr>
              <w:spacing w:after="0" w:line="240" w:lineRule="auto"/>
              <w:rPr>
                <w:b/>
              </w:rPr>
            </w:pPr>
            <w:r w:rsidRPr="000E11BE">
              <w:rPr>
                <w:b/>
              </w:rPr>
              <w:t>Criteria for Success (benchmark set last cycle)</w:t>
            </w:r>
          </w:p>
        </w:tc>
        <w:tc>
          <w:tcPr>
            <w:tcW w:w="5037" w:type="dxa"/>
          </w:tcPr>
          <w:p w:rsidR="007207F4" w:rsidRPr="000E11BE" w:rsidRDefault="007207F4" w:rsidP="008A329F">
            <w:pPr>
              <w:spacing w:after="0" w:line="240" w:lineRule="auto"/>
              <w:rPr>
                <w:b/>
              </w:rPr>
            </w:pPr>
            <w:r w:rsidRPr="000E11BE">
              <w:rPr>
                <w:b/>
              </w:rPr>
              <w:t>Results (report, summarize, reflect)—disaggregate by location and semester</w:t>
            </w:r>
          </w:p>
        </w:tc>
        <w:tc>
          <w:tcPr>
            <w:tcW w:w="3238" w:type="dxa"/>
          </w:tcPr>
          <w:p w:rsidR="007207F4" w:rsidRPr="000E11BE" w:rsidRDefault="007207F4" w:rsidP="008A329F">
            <w:pPr>
              <w:spacing w:after="0" w:line="240" w:lineRule="auto"/>
              <w:rPr>
                <w:b/>
              </w:rPr>
            </w:pPr>
            <w:r w:rsidRPr="000E11BE">
              <w:rPr>
                <w:b/>
              </w:rPr>
              <w:t>Use of Results (make action plan to reach criteria, set new criteria if needed, AND discuss success of previous cycle’s action plans)</w:t>
            </w:r>
          </w:p>
        </w:tc>
      </w:tr>
      <w:tr w:rsidR="00C16B69" w:rsidRPr="000E11BE" w:rsidTr="00C16B69">
        <w:tc>
          <w:tcPr>
            <w:tcW w:w="12950" w:type="dxa"/>
            <w:gridSpan w:val="4"/>
            <w:shd w:val="clear" w:color="auto" w:fill="D9D9D9" w:themeFill="background1" w:themeFillShade="D9"/>
          </w:tcPr>
          <w:p w:rsidR="00C16B69" w:rsidRPr="000E11BE" w:rsidRDefault="00C16B69" w:rsidP="00C16B69">
            <w:pPr>
              <w:spacing w:after="0" w:line="240" w:lineRule="auto"/>
              <w:jc w:val="center"/>
              <w:rPr>
                <w:b/>
              </w:rPr>
            </w:pPr>
            <w:r w:rsidRPr="000E11BE">
              <w:rPr>
                <w:b/>
              </w:rPr>
              <w:t>DIRECT MEASURES</w:t>
            </w:r>
          </w:p>
        </w:tc>
      </w:tr>
      <w:tr w:rsidR="0073170D" w:rsidRPr="000E11BE" w:rsidTr="0073170D">
        <w:trPr>
          <w:trHeight w:val="1545"/>
        </w:trPr>
        <w:tc>
          <w:tcPr>
            <w:tcW w:w="2515" w:type="dxa"/>
            <w:vMerge w:val="restart"/>
          </w:tcPr>
          <w:p w:rsidR="0073170D" w:rsidRPr="000E11BE" w:rsidRDefault="0073170D" w:rsidP="008A329F">
            <w:pPr>
              <w:spacing w:after="0" w:line="240" w:lineRule="auto"/>
              <w:rPr>
                <w:b/>
                <w:i/>
                <w:sz w:val="20"/>
                <w:szCs w:val="20"/>
              </w:rPr>
            </w:pPr>
            <w:r w:rsidRPr="000E11BE">
              <w:rPr>
                <w:b/>
                <w:i/>
                <w:sz w:val="20"/>
                <w:szCs w:val="20"/>
              </w:rPr>
              <w:t>Direct Measure 1</w:t>
            </w:r>
          </w:p>
          <w:p w:rsidR="0073170D" w:rsidRPr="000E11BE" w:rsidRDefault="0073170D" w:rsidP="007874FC">
            <w:pPr>
              <w:spacing w:after="0" w:line="240" w:lineRule="auto"/>
              <w:rPr>
                <w:sz w:val="20"/>
                <w:szCs w:val="20"/>
              </w:rPr>
            </w:pPr>
            <w:r w:rsidRPr="000E11BE">
              <w:rPr>
                <w:sz w:val="20"/>
                <w:szCs w:val="20"/>
              </w:rPr>
              <w:t>Senior Seminar final paper using Theological a</w:t>
            </w:r>
            <w:r w:rsidR="00F427CA" w:rsidRPr="000E11BE">
              <w:rPr>
                <w:sz w:val="20"/>
                <w:szCs w:val="20"/>
              </w:rPr>
              <w:t>nd Historical Assessment Rubric</w:t>
            </w:r>
          </w:p>
          <w:p w:rsidR="0073170D" w:rsidRPr="000E11BE" w:rsidRDefault="0073170D" w:rsidP="008A329F">
            <w:pPr>
              <w:spacing w:after="0" w:line="240" w:lineRule="auto"/>
              <w:rPr>
                <w:sz w:val="20"/>
                <w:szCs w:val="20"/>
              </w:rPr>
            </w:pPr>
          </w:p>
          <w:p w:rsidR="0073170D" w:rsidRPr="000E11BE" w:rsidRDefault="0073170D" w:rsidP="008A329F">
            <w:pPr>
              <w:spacing w:after="0" w:line="240" w:lineRule="auto"/>
              <w:rPr>
                <w:i/>
                <w:sz w:val="20"/>
                <w:szCs w:val="20"/>
              </w:rPr>
            </w:pPr>
          </w:p>
          <w:p w:rsidR="0073170D" w:rsidRPr="000E11BE" w:rsidRDefault="0073170D" w:rsidP="008A329F">
            <w:pPr>
              <w:spacing w:after="0" w:line="240" w:lineRule="auto"/>
              <w:rPr>
                <w:i/>
                <w:sz w:val="20"/>
                <w:szCs w:val="20"/>
              </w:rPr>
            </w:pPr>
          </w:p>
          <w:p w:rsidR="0073170D" w:rsidRPr="000E11BE" w:rsidRDefault="0073170D" w:rsidP="008A329F">
            <w:pPr>
              <w:spacing w:after="0" w:line="240" w:lineRule="auto"/>
              <w:rPr>
                <w:i/>
                <w:sz w:val="20"/>
                <w:szCs w:val="20"/>
              </w:rPr>
            </w:pPr>
          </w:p>
          <w:p w:rsidR="0073170D" w:rsidRPr="000E11BE" w:rsidRDefault="0073170D" w:rsidP="008A329F">
            <w:pPr>
              <w:spacing w:after="0" w:line="240" w:lineRule="auto"/>
              <w:rPr>
                <w:i/>
                <w:sz w:val="20"/>
                <w:szCs w:val="20"/>
              </w:rPr>
            </w:pPr>
          </w:p>
          <w:p w:rsidR="0073170D" w:rsidRPr="000E11BE" w:rsidRDefault="0073170D" w:rsidP="008A329F">
            <w:pPr>
              <w:spacing w:after="0" w:line="240" w:lineRule="auto"/>
              <w:rPr>
                <w:sz w:val="20"/>
                <w:szCs w:val="20"/>
              </w:rPr>
            </w:pPr>
          </w:p>
          <w:p w:rsidR="0073170D" w:rsidRPr="000E11BE" w:rsidRDefault="0073170D" w:rsidP="008A329F">
            <w:pPr>
              <w:spacing w:after="0" w:line="240" w:lineRule="auto"/>
              <w:rPr>
                <w:sz w:val="20"/>
                <w:szCs w:val="20"/>
              </w:rPr>
            </w:pPr>
          </w:p>
        </w:tc>
        <w:tc>
          <w:tcPr>
            <w:tcW w:w="2160" w:type="dxa"/>
            <w:vMerge w:val="restart"/>
          </w:tcPr>
          <w:p w:rsidR="0073170D" w:rsidRPr="000E11BE" w:rsidRDefault="0073170D" w:rsidP="008A329F">
            <w:pPr>
              <w:spacing w:after="0" w:line="240" w:lineRule="auto"/>
              <w:rPr>
                <w:sz w:val="20"/>
                <w:szCs w:val="20"/>
              </w:rPr>
            </w:pPr>
          </w:p>
          <w:p w:rsidR="0073170D" w:rsidRPr="000E11BE" w:rsidRDefault="0073170D" w:rsidP="004B660E">
            <w:pPr>
              <w:spacing w:after="0" w:line="240" w:lineRule="auto"/>
              <w:rPr>
                <w:sz w:val="20"/>
                <w:szCs w:val="20"/>
              </w:rPr>
            </w:pPr>
            <w:r w:rsidRPr="000E11BE">
              <w:rPr>
                <w:sz w:val="20"/>
                <w:szCs w:val="20"/>
              </w:rPr>
              <w:t xml:space="preserve">no previous benchmark </w:t>
            </w:r>
            <w:r w:rsidR="004B660E" w:rsidRPr="000E11BE">
              <w:rPr>
                <w:sz w:val="20"/>
                <w:szCs w:val="20"/>
              </w:rPr>
              <w:t xml:space="preserve">as the </w:t>
            </w:r>
            <w:r w:rsidRPr="000E11BE">
              <w:rPr>
                <w:sz w:val="20"/>
                <w:szCs w:val="20"/>
              </w:rPr>
              <w:t xml:space="preserve">new measure </w:t>
            </w:r>
            <w:r w:rsidR="004B660E" w:rsidRPr="000E11BE">
              <w:rPr>
                <w:sz w:val="20"/>
                <w:szCs w:val="20"/>
              </w:rPr>
              <w:t xml:space="preserve">was </w:t>
            </w:r>
            <w:r w:rsidRPr="000E11BE">
              <w:rPr>
                <w:sz w:val="20"/>
                <w:szCs w:val="20"/>
              </w:rPr>
              <w:t>adopted FA21</w:t>
            </w:r>
          </w:p>
        </w:tc>
        <w:tc>
          <w:tcPr>
            <w:tcW w:w="5037" w:type="dxa"/>
          </w:tcPr>
          <w:p w:rsidR="0073170D" w:rsidRPr="000E11BE" w:rsidRDefault="0073170D" w:rsidP="00D71A44">
            <w:pPr>
              <w:spacing w:after="0" w:line="240" w:lineRule="auto"/>
              <w:rPr>
                <w:sz w:val="20"/>
                <w:szCs w:val="20"/>
              </w:rPr>
            </w:pPr>
          </w:p>
          <w:p w:rsidR="0073170D" w:rsidRPr="000E11BE" w:rsidRDefault="00D04924" w:rsidP="00D71A44">
            <w:pPr>
              <w:spacing w:after="0" w:line="240" w:lineRule="auto"/>
              <w:rPr>
                <w:sz w:val="20"/>
                <w:szCs w:val="20"/>
              </w:rPr>
            </w:pPr>
            <w:r>
              <w:rPr>
                <w:sz w:val="20"/>
                <w:szCs w:val="20"/>
              </w:rPr>
              <w:t>OVERALL—2.84</w:t>
            </w:r>
          </w:p>
          <w:p w:rsidR="0073170D" w:rsidRPr="000E11BE" w:rsidRDefault="0073170D" w:rsidP="00D71A44">
            <w:pPr>
              <w:spacing w:after="0" w:line="240" w:lineRule="auto"/>
              <w:rPr>
                <w:sz w:val="20"/>
                <w:szCs w:val="20"/>
              </w:rPr>
            </w:pPr>
          </w:p>
          <w:p w:rsidR="0073170D" w:rsidRPr="000E11BE" w:rsidRDefault="0073170D" w:rsidP="00D71A44">
            <w:pPr>
              <w:pStyle w:val="ListParagraph"/>
              <w:numPr>
                <w:ilvl w:val="0"/>
                <w:numId w:val="5"/>
              </w:numPr>
              <w:spacing w:after="0" w:line="240" w:lineRule="auto"/>
              <w:rPr>
                <w:sz w:val="20"/>
                <w:szCs w:val="20"/>
              </w:rPr>
            </w:pPr>
            <w:r w:rsidRPr="000E11BE">
              <w:rPr>
                <w:sz w:val="20"/>
                <w:szCs w:val="20"/>
              </w:rPr>
              <w:t>FA19—2.73 (</w:t>
            </w:r>
            <w:proofErr w:type="spellStart"/>
            <w:r w:rsidRPr="000E11BE">
              <w:rPr>
                <w:i/>
                <w:sz w:val="20"/>
                <w:szCs w:val="20"/>
              </w:rPr>
              <w:t>nola</w:t>
            </w:r>
            <w:proofErr w:type="spellEnd"/>
            <w:r w:rsidRPr="000E11BE">
              <w:rPr>
                <w:i/>
                <w:sz w:val="20"/>
                <w:szCs w:val="20"/>
              </w:rPr>
              <w:t xml:space="preserve"> 2.24; </w:t>
            </w:r>
            <w:proofErr w:type="spellStart"/>
            <w:r w:rsidRPr="000E11BE">
              <w:rPr>
                <w:i/>
                <w:sz w:val="20"/>
                <w:szCs w:val="20"/>
              </w:rPr>
              <w:t>onl</w:t>
            </w:r>
            <w:proofErr w:type="spellEnd"/>
            <w:r w:rsidRPr="000E11BE">
              <w:rPr>
                <w:i/>
                <w:sz w:val="20"/>
                <w:szCs w:val="20"/>
              </w:rPr>
              <w:t xml:space="preserve"> 3.17</w:t>
            </w:r>
            <w:r w:rsidRPr="000E11BE">
              <w:rPr>
                <w:sz w:val="20"/>
                <w:szCs w:val="20"/>
              </w:rPr>
              <w:t>)</w:t>
            </w:r>
          </w:p>
          <w:p w:rsidR="0073170D" w:rsidRPr="000E11BE" w:rsidRDefault="0073170D" w:rsidP="00D71A44">
            <w:pPr>
              <w:pStyle w:val="ListParagraph"/>
              <w:numPr>
                <w:ilvl w:val="0"/>
                <w:numId w:val="5"/>
              </w:numPr>
              <w:spacing w:after="0" w:line="240" w:lineRule="auto"/>
              <w:rPr>
                <w:sz w:val="20"/>
                <w:szCs w:val="20"/>
              </w:rPr>
            </w:pPr>
            <w:r w:rsidRPr="000E11BE">
              <w:rPr>
                <w:sz w:val="20"/>
                <w:szCs w:val="20"/>
              </w:rPr>
              <w:t>SP20—2.87 (</w:t>
            </w:r>
            <w:proofErr w:type="spellStart"/>
            <w:r w:rsidRPr="000E11BE">
              <w:rPr>
                <w:i/>
                <w:sz w:val="20"/>
                <w:szCs w:val="20"/>
              </w:rPr>
              <w:t>nola</w:t>
            </w:r>
            <w:proofErr w:type="spellEnd"/>
            <w:r w:rsidRPr="000E11BE">
              <w:rPr>
                <w:i/>
                <w:sz w:val="20"/>
                <w:szCs w:val="20"/>
              </w:rPr>
              <w:t xml:space="preserve"> 2.75; </w:t>
            </w:r>
            <w:proofErr w:type="spellStart"/>
            <w:r w:rsidRPr="000E11BE">
              <w:rPr>
                <w:i/>
                <w:sz w:val="20"/>
                <w:szCs w:val="20"/>
              </w:rPr>
              <w:t>onl</w:t>
            </w:r>
            <w:proofErr w:type="spellEnd"/>
            <w:r w:rsidRPr="000E11BE">
              <w:rPr>
                <w:i/>
                <w:sz w:val="20"/>
                <w:szCs w:val="20"/>
              </w:rPr>
              <w:t xml:space="preserve"> 3.1</w:t>
            </w:r>
            <w:r w:rsidRPr="000E11BE">
              <w:rPr>
                <w:sz w:val="20"/>
                <w:szCs w:val="20"/>
              </w:rPr>
              <w:t>)</w:t>
            </w:r>
          </w:p>
          <w:p w:rsidR="0073170D" w:rsidRPr="000E11BE" w:rsidRDefault="0073170D" w:rsidP="00D71A44">
            <w:pPr>
              <w:pStyle w:val="ListParagraph"/>
              <w:numPr>
                <w:ilvl w:val="0"/>
                <w:numId w:val="5"/>
              </w:numPr>
              <w:spacing w:after="0" w:line="240" w:lineRule="auto"/>
              <w:rPr>
                <w:i/>
                <w:sz w:val="20"/>
                <w:szCs w:val="20"/>
              </w:rPr>
            </w:pPr>
            <w:r w:rsidRPr="000E11BE">
              <w:rPr>
                <w:sz w:val="20"/>
                <w:szCs w:val="20"/>
              </w:rPr>
              <w:t>FA20—3.05 (</w:t>
            </w:r>
            <w:proofErr w:type="spellStart"/>
            <w:r w:rsidRPr="000E11BE">
              <w:rPr>
                <w:i/>
                <w:sz w:val="20"/>
                <w:szCs w:val="20"/>
              </w:rPr>
              <w:t>nola</w:t>
            </w:r>
            <w:proofErr w:type="spellEnd"/>
            <w:r w:rsidRPr="000E11BE">
              <w:rPr>
                <w:i/>
                <w:sz w:val="20"/>
                <w:szCs w:val="20"/>
              </w:rPr>
              <w:t xml:space="preserve"> 2.56; </w:t>
            </w:r>
            <w:proofErr w:type="spellStart"/>
            <w:r w:rsidRPr="000E11BE">
              <w:rPr>
                <w:i/>
                <w:sz w:val="20"/>
                <w:szCs w:val="20"/>
              </w:rPr>
              <w:t>onl</w:t>
            </w:r>
            <w:proofErr w:type="spellEnd"/>
            <w:r w:rsidRPr="000E11BE">
              <w:rPr>
                <w:i/>
                <w:sz w:val="20"/>
                <w:szCs w:val="20"/>
              </w:rPr>
              <w:t xml:space="preserve"> 2.63,                  </w:t>
            </w:r>
          </w:p>
          <w:p w:rsidR="0073170D" w:rsidRPr="000E11BE" w:rsidRDefault="0073170D" w:rsidP="00D71A44">
            <w:pPr>
              <w:pStyle w:val="ListParagraph"/>
              <w:spacing w:after="0" w:line="240" w:lineRule="auto"/>
              <w:rPr>
                <w:sz w:val="20"/>
                <w:szCs w:val="20"/>
              </w:rPr>
            </w:pPr>
            <w:proofErr w:type="spellStart"/>
            <w:r w:rsidRPr="000E11BE">
              <w:rPr>
                <w:i/>
                <w:sz w:val="20"/>
                <w:szCs w:val="20"/>
              </w:rPr>
              <w:t>lciw</w:t>
            </w:r>
            <w:proofErr w:type="spellEnd"/>
            <w:r w:rsidRPr="000E11BE">
              <w:rPr>
                <w:i/>
                <w:sz w:val="20"/>
                <w:szCs w:val="20"/>
              </w:rPr>
              <w:t xml:space="preserve"> 3.0</w:t>
            </w:r>
            <w:r w:rsidRPr="000E11BE">
              <w:rPr>
                <w:sz w:val="20"/>
                <w:szCs w:val="20"/>
              </w:rPr>
              <w:t>)</w:t>
            </w:r>
          </w:p>
          <w:p w:rsidR="0073170D" w:rsidRPr="000E11BE" w:rsidRDefault="0073170D" w:rsidP="00D71A44">
            <w:pPr>
              <w:pStyle w:val="ListParagraph"/>
              <w:numPr>
                <w:ilvl w:val="0"/>
                <w:numId w:val="5"/>
              </w:numPr>
              <w:spacing w:after="0" w:line="240" w:lineRule="auto"/>
              <w:rPr>
                <w:sz w:val="20"/>
                <w:szCs w:val="20"/>
              </w:rPr>
            </w:pPr>
            <w:r w:rsidRPr="000E11BE">
              <w:rPr>
                <w:sz w:val="20"/>
                <w:szCs w:val="20"/>
              </w:rPr>
              <w:t>SP21—2.95 (</w:t>
            </w:r>
            <w:proofErr w:type="spellStart"/>
            <w:r w:rsidRPr="000E11BE">
              <w:rPr>
                <w:i/>
                <w:sz w:val="20"/>
                <w:szCs w:val="20"/>
              </w:rPr>
              <w:t>nola</w:t>
            </w:r>
            <w:proofErr w:type="spellEnd"/>
            <w:r w:rsidRPr="000E11BE">
              <w:rPr>
                <w:i/>
                <w:sz w:val="20"/>
                <w:szCs w:val="20"/>
              </w:rPr>
              <w:t xml:space="preserve"> 3.4; </w:t>
            </w:r>
            <w:proofErr w:type="spellStart"/>
            <w:r w:rsidRPr="000E11BE">
              <w:rPr>
                <w:i/>
                <w:sz w:val="20"/>
                <w:szCs w:val="20"/>
              </w:rPr>
              <w:t>onl</w:t>
            </w:r>
            <w:proofErr w:type="spellEnd"/>
            <w:r w:rsidRPr="000E11BE">
              <w:rPr>
                <w:i/>
                <w:sz w:val="20"/>
                <w:szCs w:val="20"/>
              </w:rPr>
              <w:t xml:space="preserve"> 2.75</w:t>
            </w:r>
            <w:r w:rsidRPr="000E11BE">
              <w:rPr>
                <w:sz w:val="20"/>
                <w:szCs w:val="20"/>
              </w:rPr>
              <w:t>)</w:t>
            </w:r>
          </w:p>
          <w:p w:rsidR="0073170D" w:rsidRPr="000E11BE" w:rsidRDefault="0073170D" w:rsidP="00D71A44">
            <w:pPr>
              <w:pStyle w:val="ListParagraph"/>
              <w:numPr>
                <w:ilvl w:val="0"/>
                <w:numId w:val="5"/>
              </w:numPr>
              <w:spacing w:after="0" w:line="240" w:lineRule="auto"/>
              <w:rPr>
                <w:sz w:val="20"/>
                <w:szCs w:val="20"/>
              </w:rPr>
            </w:pPr>
            <w:r w:rsidRPr="000E11BE">
              <w:rPr>
                <w:sz w:val="20"/>
                <w:szCs w:val="20"/>
              </w:rPr>
              <w:t>FA21—NONE</w:t>
            </w:r>
          </w:p>
          <w:p w:rsidR="0073170D" w:rsidRPr="000E11BE" w:rsidRDefault="0073170D" w:rsidP="00D71A44">
            <w:pPr>
              <w:pStyle w:val="ListParagraph"/>
              <w:numPr>
                <w:ilvl w:val="0"/>
                <w:numId w:val="5"/>
              </w:numPr>
              <w:spacing w:after="0" w:line="240" w:lineRule="auto"/>
              <w:rPr>
                <w:sz w:val="20"/>
                <w:szCs w:val="20"/>
              </w:rPr>
            </w:pPr>
            <w:r w:rsidRPr="000E11BE">
              <w:rPr>
                <w:sz w:val="20"/>
                <w:szCs w:val="20"/>
              </w:rPr>
              <w:t>SP22—2.25 (</w:t>
            </w:r>
            <w:r w:rsidRPr="000E11BE">
              <w:rPr>
                <w:i/>
                <w:sz w:val="20"/>
                <w:szCs w:val="20"/>
              </w:rPr>
              <w:t xml:space="preserve">nola2.12; </w:t>
            </w:r>
            <w:proofErr w:type="spellStart"/>
            <w:r w:rsidRPr="000E11BE">
              <w:rPr>
                <w:i/>
                <w:sz w:val="20"/>
                <w:szCs w:val="20"/>
              </w:rPr>
              <w:t>onl</w:t>
            </w:r>
            <w:proofErr w:type="spellEnd"/>
            <w:r w:rsidRPr="000E11BE">
              <w:rPr>
                <w:i/>
                <w:sz w:val="20"/>
                <w:szCs w:val="20"/>
              </w:rPr>
              <w:t xml:space="preserve"> 2.69</w:t>
            </w:r>
            <w:r w:rsidRPr="000E11BE">
              <w:rPr>
                <w:sz w:val="20"/>
                <w:szCs w:val="20"/>
              </w:rPr>
              <w:t>)</w:t>
            </w:r>
          </w:p>
          <w:p w:rsidR="0073170D" w:rsidRPr="000E11BE" w:rsidRDefault="0073170D" w:rsidP="00D71A44">
            <w:pPr>
              <w:pStyle w:val="ListParagraph"/>
              <w:numPr>
                <w:ilvl w:val="0"/>
                <w:numId w:val="5"/>
              </w:numPr>
              <w:spacing w:after="0" w:line="240" w:lineRule="auto"/>
              <w:rPr>
                <w:i/>
                <w:sz w:val="20"/>
                <w:szCs w:val="20"/>
              </w:rPr>
            </w:pPr>
            <w:r w:rsidRPr="000E11BE">
              <w:rPr>
                <w:sz w:val="20"/>
                <w:szCs w:val="20"/>
              </w:rPr>
              <w:t>FA22—3.21 (</w:t>
            </w:r>
            <w:proofErr w:type="spellStart"/>
            <w:r w:rsidRPr="000E11BE">
              <w:rPr>
                <w:i/>
                <w:sz w:val="20"/>
                <w:szCs w:val="20"/>
              </w:rPr>
              <w:t>nola</w:t>
            </w:r>
            <w:proofErr w:type="spellEnd"/>
            <w:r w:rsidRPr="000E11BE">
              <w:rPr>
                <w:i/>
                <w:sz w:val="20"/>
                <w:szCs w:val="20"/>
              </w:rPr>
              <w:t xml:space="preserve"> 2.42, </w:t>
            </w:r>
            <w:proofErr w:type="spellStart"/>
            <w:r w:rsidRPr="000E11BE">
              <w:rPr>
                <w:i/>
                <w:sz w:val="20"/>
                <w:szCs w:val="20"/>
              </w:rPr>
              <w:t>onl</w:t>
            </w:r>
            <w:proofErr w:type="spellEnd"/>
            <w:r w:rsidRPr="000E11BE">
              <w:rPr>
                <w:i/>
                <w:sz w:val="20"/>
                <w:szCs w:val="20"/>
              </w:rPr>
              <w:t xml:space="preserve"> 3.13; </w:t>
            </w:r>
          </w:p>
          <w:p w:rsidR="0073170D" w:rsidRPr="000E11BE" w:rsidRDefault="0073170D" w:rsidP="0073170D">
            <w:pPr>
              <w:pStyle w:val="ListParagraph"/>
              <w:spacing w:after="0" w:line="240" w:lineRule="auto"/>
              <w:rPr>
                <w:sz w:val="20"/>
                <w:szCs w:val="20"/>
              </w:rPr>
            </w:pPr>
            <w:r w:rsidRPr="000E11BE">
              <w:rPr>
                <w:i/>
                <w:sz w:val="20"/>
                <w:szCs w:val="20"/>
              </w:rPr>
              <w:t xml:space="preserve">Whit 4.0; span </w:t>
            </w:r>
            <w:proofErr w:type="spellStart"/>
            <w:r w:rsidRPr="000E11BE">
              <w:rPr>
                <w:i/>
                <w:sz w:val="20"/>
                <w:szCs w:val="20"/>
              </w:rPr>
              <w:t>onl</w:t>
            </w:r>
            <w:proofErr w:type="spellEnd"/>
            <w:r w:rsidRPr="000E11BE">
              <w:rPr>
                <w:i/>
                <w:sz w:val="20"/>
                <w:szCs w:val="20"/>
              </w:rPr>
              <w:t xml:space="preserve"> 2.85</w:t>
            </w:r>
            <w:r w:rsidRPr="000E11BE">
              <w:rPr>
                <w:sz w:val="20"/>
                <w:szCs w:val="20"/>
              </w:rPr>
              <w:t>)</w:t>
            </w:r>
          </w:p>
        </w:tc>
        <w:tc>
          <w:tcPr>
            <w:tcW w:w="3238" w:type="dxa"/>
            <w:vMerge w:val="restart"/>
          </w:tcPr>
          <w:p w:rsidR="0073170D" w:rsidRDefault="00CE789F" w:rsidP="008A329F">
            <w:pPr>
              <w:spacing w:after="0" w:line="240" w:lineRule="auto"/>
              <w:rPr>
                <w:sz w:val="20"/>
                <w:szCs w:val="20"/>
              </w:rPr>
            </w:pPr>
            <w:r w:rsidRPr="000E11BE">
              <w:rPr>
                <w:sz w:val="20"/>
                <w:szCs w:val="20"/>
              </w:rPr>
              <w:t>Recommendations:</w:t>
            </w:r>
          </w:p>
          <w:p w:rsidR="003624A6" w:rsidRDefault="003624A6" w:rsidP="003624A6">
            <w:pPr>
              <w:spacing w:after="0" w:line="240" w:lineRule="auto"/>
              <w:rPr>
                <w:sz w:val="20"/>
                <w:szCs w:val="20"/>
              </w:rPr>
            </w:pPr>
            <w:r>
              <w:rPr>
                <w:sz w:val="20"/>
                <w:szCs w:val="20"/>
              </w:rPr>
              <w:t>1.  The previous (2020) jury action plan was to use the Biblical Interpretation Assessment Rubric for the senior paper, so that action plan was achieved.  However, recommendation 2 below reflects that this direct measure no longer works for the purpose of this program.</w:t>
            </w:r>
          </w:p>
          <w:p w:rsidR="003624A6" w:rsidRDefault="003624A6" w:rsidP="003624A6">
            <w:pPr>
              <w:spacing w:after="0" w:line="240" w:lineRule="auto"/>
              <w:rPr>
                <w:sz w:val="20"/>
                <w:szCs w:val="20"/>
              </w:rPr>
            </w:pPr>
          </w:p>
          <w:p w:rsidR="003624A6" w:rsidRDefault="003624A6" w:rsidP="003624A6">
            <w:pPr>
              <w:spacing w:after="0" w:line="240" w:lineRule="auto"/>
              <w:rPr>
                <w:sz w:val="20"/>
                <w:szCs w:val="20"/>
              </w:rPr>
            </w:pPr>
            <w:r>
              <w:rPr>
                <w:sz w:val="20"/>
                <w:szCs w:val="20"/>
              </w:rPr>
              <w:t>2.  The Senior Seminar paper is no longer the best artifact for this SLO since students may not write a senior thesis with a strong biblical interpretation focus.  We recommend using Christian Doctrine Theological Reflection #2 assignments and assessing them with the Theological and Historical Assessment Rubric.</w:t>
            </w:r>
          </w:p>
          <w:p w:rsidR="003624A6" w:rsidRDefault="003624A6" w:rsidP="003624A6">
            <w:pPr>
              <w:spacing w:after="0" w:line="240" w:lineRule="auto"/>
              <w:rPr>
                <w:sz w:val="20"/>
                <w:szCs w:val="20"/>
              </w:rPr>
            </w:pPr>
          </w:p>
          <w:p w:rsidR="003624A6" w:rsidRPr="000E11BE" w:rsidRDefault="003624A6" w:rsidP="003624A6">
            <w:pPr>
              <w:spacing w:after="0" w:line="240" w:lineRule="auto"/>
              <w:rPr>
                <w:sz w:val="20"/>
                <w:szCs w:val="20"/>
              </w:rPr>
            </w:pPr>
            <w:r>
              <w:rPr>
                <w:sz w:val="20"/>
                <w:szCs w:val="20"/>
              </w:rPr>
              <w:t xml:space="preserve">3.  The BA in Christian Ministry program has been revised and renamed as the BA in Church Ministry.  The jury agreed to keep this SLO and the revised direct measure (see recommendation 2 </w:t>
            </w:r>
            <w:r>
              <w:rPr>
                <w:sz w:val="20"/>
                <w:szCs w:val="20"/>
              </w:rPr>
              <w:lastRenderedPageBreak/>
              <w:t>above) for the BA in Church Ministry.</w:t>
            </w:r>
          </w:p>
        </w:tc>
      </w:tr>
      <w:tr w:rsidR="0073170D" w:rsidRPr="000E11BE" w:rsidTr="006A55AC">
        <w:trPr>
          <w:trHeight w:val="368"/>
        </w:trPr>
        <w:tc>
          <w:tcPr>
            <w:tcW w:w="2515" w:type="dxa"/>
            <w:vMerge/>
          </w:tcPr>
          <w:p w:rsidR="0073170D" w:rsidRPr="000E11BE" w:rsidRDefault="0073170D" w:rsidP="008A329F">
            <w:pPr>
              <w:spacing w:after="0" w:line="240" w:lineRule="auto"/>
              <w:rPr>
                <w:b/>
                <w:i/>
                <w:sz w:val="20"/>
                <w:szCs w:val="20"/>
              </w:rPr>
            </w:pPr>
          </w:p>
        </w:tc>
        <w:tc>
          <w:tcPr>
            <w:tcW w:w="2160" w:type="dxa"/>
            <w:vMerge/>
          </w:tcPr>
          <w:p w:rsidR="0073170D" w:rsidRPr="000E11BE" w:rsidRDefault="0073170D" w:rsidP="008A329F">
            <w:pPr>
              <w:spacing w:after="0" w:line="240" w:lineRule="auto"/>
              <w:rPr>
                <w:sz w:val="20"/>
                <w:szCs w:val="20"/>
              </w:rPr>
            </w:pPr>
          </w:p>
        </w:tc>
        <w:tc>
          <w:tcPr>
            <w:tcW w:w="5037" w:type="dxa"/>
          </w:tcPr>
          <w:p w:rsidR="0073170D" w:rsidRDefault="0073170D" w:rsidP="00D71A44">
            <w:pPr>
              <w:spacing w:after="0" w:line="240" w:lineRule="auto"/>
              <w:rPr>
                <w:sz w:val="20"/>
                <w:szCs w:val="20"/>
              </w:rPr>
            </w:pPr>
            <w:r w:rsidRPr="000E11BE">
              <w:rPr>
                <w:sz w:val="20"/>
                <w:szCs w:val="20"/>
              </w:rPr>
              <w:t>Reflection</w:t>
            </w:r>
            <w:r w:rsidR="00CE789F" w:rsidRPr="000E11BE">
              <w:rPr>
                <w:sz w:val="20"/>
                <w:szCs w:val="20"/>
              </w:rPr>
              <w:t>:</w:t>
            </w:r>
          </w:p>
          <w:p w:rsidR="003624A6" w:rsidRDefault="003624A6" w:rsidP="003624A6">
            <w:pPr>
              <w:spacing w:after="0" w:line="240" w:lineRule="auto"/>
              <w:rPr>
                <w:sz w:val="20"/>
                <w:szCs w:val="20"/>
              </w:rPr>
            </w:pPr>
            <w:r>
              <w:rPr>
                <w:sz w:val="20"/>
                <w:szCs w:val="20"/>
              </w:rPr>
              <w:t>1.  The scores for online sections seem higher.  Possible reason—the professor intentionally reaches out to students multiple times per semester to ensure progress on the paper and to provide feedback on progress.</w:t>
            </w:r>
          </w:p>
          <w:p w:rsidR="003624A6" w:rsidRDefault="003624A6" w:rsidP="003624A6">
            <w:pPr>
              <w:spacing w:after="0" w:line="240" w:lineRule="auto"/>
              <w:rPr>
                <w:sz w:val="20"/>
                <w:szCs w:val="20"/>
              </w:rPr>
            </w:pPr>
            <w:r>
              <w:rPr>
                <w:sz w:val="20"/>
                <w:szCs w:val="20"/>
              </w:rPr>
              <w:t>2.  The spring 22 scores are noticeably lower than the other semesters. For that semester, the teacher transitioned out of our institution mid-semester, which could explain the lower scores.</w:t>
            </w:r>
          </w:p>
          <w:p w:rsidR="003624A6" w:rsidRPr="000E11BE" w:rsidRDefault="003624A6" w:rsidP="003624A6">
            <w:pPr>
              <w:spacing w:after="0" w:line="240" w:lineRule="auto"/>
              <w:rPr>
                <w:sz w:val="20"/>
                <w:szCs w:val="20"/>
              </w:rPr>
            </w:pPr>
            <w:r>
              <w:rPr>
                <w:sz w:val="20"/>
                <w:szCs w:val="20"/>
              </w:rPr>
              <w:t>3.  The Whitworth score of 4.0 is an anomaly, which likely is attributed to the fact that the teacher (an adjunct) assessed the artifacts.  All other assessments were completed by an on-campus faculty member.</w:t>
            </w:r>
          </w:p>
        </w:tc>
        <w:tc>
          <w:tcPr>
            <w:tcW w:w="3238" w:type="dxa"/>
            <w:vMerge/>
          </w:tcPr>
          <w:p w:rsidR="0073170D" w:rsidRPr="000E11BE" w:rsidRDefault="0073170D" w:rsidP="008A329F">
            <w:pPr>
              <w:spacing w:after="0" w:line="240" w:lineRule="auto"/>
              <w:rPr>
                <w:sz w:val="20"/>
                <w:szCs w:val="20"/>
              </w:rPr>
            </w:pPr>
          </w:p>
        </w:tc>
      </w:tr>
      <w:tr w:rsidR="00C16B69" w:rsidRPr="000E11BE" w:rsidTr="00C16B69">
        <w:tc>
          <w:tcPr>
            <w:tcW w:w="12950" w:type="dxa"/>
            <w:gridSpan w:val="4"/>
            <w:shd w:val="clear" w:color="auto" w:fill="D9D9D9" w:themeFill="background1" w:themeFillShade="D9"/>
          </w:tcPr>
          <w:p w:rsidR="00C16B69" w:rsidRPr="000E11BE" w:rsidRDefault="00C16B69" w:rsidP="00C16B69">
            <w:pPr>
              <w:spacing w:after="0" w:line="240" w:lineRule="auto"/>
              <w:jc w:val="center"/>
              <w:rPr>
                <w:b/>
              </w:rPr>
            </w:pPr>
            <w:r w:rsidRPr="000E11BE">
              <w:rPr>
                <w:b/>
              </w:rPr>
              <w:t>INDIRECT MEASURES</w:t>
            </w:r>
          </w:p>
        </w:tc>
      </w:tr>
      <w:tr w:rsidR="002F62DE" w:rsidRPr="000E11BE" w:rsidTr="0073170D">
        <w:trPr>
          <w:trHeight w:val="405"/>
        </w:trPr>
        <w:tc>
          <w:tcPr>
            <w:tcW w:w="2515" w:type="dxa"/>
            <w:vMerge w:val="restart"/>
          </w:tcPr>
          <w:p w:rsidR="002F62DE" w:rsidRPr="000E11BE" w:rsidRDefault="002F62DE" w:rsidP="002F62DE">
            <w:pPr>
              <w:spacing w:after="0" w:line="240" w:lineRule="auto"/>
              <w:rPr>
                <w:b/>
                <w:i/>
                <w:sz w:val="20"/>
                <w:szCs w:val="20"/>
              </w:rPr>
            </w:pPr>
            <w:r w:rsidRPr="000E11BE">
              <w:rPr>
                <w:b/>
                <w:i/>
                <w:sz w:val="20"/>
                <w:szCs w:val="20"/>
              </w:rPr>
              <w:t xml:space="preserve">Indirect Measure 1 </w:t>
            </w:r>
          </w:p>
          <w:p w:rsidR="002F62DE" w:rsidRPr="000E11BE" w:rsidRDefault="002F62DE" w:rsidP="002F62DE">
            <w:pPr>
              <w:spacing w:after="0" w:line="240" w:lineRule="auto"/>
              <w:rPr>
                <w:sz w:val="20"/>
                <w:szCs w:val="20"/>
              </w:rPr>
            </w:pPr>
            <w:r w:rsidRPr="000E11BE">
              <w:rPr>
                <w:sz w:val="20"/>
                <w:szCs w:val="20"/>
              </w:rPr>
              <w:t xml:space="preserve">1. Faculty-generated Local Test Questions given with the ETS Proficiency Profile Exam </w:t>
            </w: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b/>
                <w:i/>
                <w:sz w:val="20"/>
                <w:szCs w:val="20"/>
              </w:rPr>
            </w:pPr>
          </w:p>
        </w:tc>
        <w:tc>
          <w:tcPr>
            <w:tcW w:w="2160" w:type="dxa"/>
            <w:vMerge w:val="restart"/>
          </w:tcPr>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r w:rsidRPr="000E11BE">
              <w:rPr>
                <w:sz w:val="20"/>
                <w:szCs w:val="20"/>
              </w:rPr>
              <w:t>Average score of sampled students of 81.5%</w:t>
            </w: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p>
        </w:tc>
        <w:tc>
          <w:tcPr>
            <w:tcW w:w="5037" w:type="dxa"/>
          </w:tcPr>
          <w:p w:rsidR="002F62DE" w:rsidRPr="000E11BE" w:rsidRDefault="002F62DE" w:rsidP="002F62DE">
            <w:pPr>
              <w:spacing w:after="0" w:line="240" w:lineRule="auto"/>
              <w:rPr>
                <w:b/>
                <w:sz w:val="20"/>
                <w:szCs w:val="20"/>
              </w:rPr>
            </w:pPr>
            <w:r w:rsidRPr="000E11BE">
              <w:rPr>
                <w:b/>
                <w:sz w:val="20"/>
                <w:szCs w:val="20"/>
              </w:rPr>
              <w:t>NOT MET</w:t>
            </w:r>
          </w:p>
          <w:p w:rsidR="002F62DE" w:rsidRPr="000E11BE" w:rsidRDefault="002F62DE" w:rsidP="002F62DE">
            <w:pPr>
              <w:spacing w:after="0" w:line="240" w:lineRule="auto"/>
              <w:rPr>
                <w:sz w:val="20"/>
                <w:szCs w:val="20"/>
              </w:rPr>
            </w:pPr>
          </w:p>
          <w:p w:rsidR="004B660E" w:rsidRPr="000E11BE" w:rsidRDefault="002F62DE" w:rsidP="004B660E">
            <w:pPr>
              <w:spacing w:after="0" w:line="240" w:lineRule="auto"/>
              <w:rPr>
                <w:sz w:val="20"/>
                <w:szCs w:val="20"/>
              </w:rPr>
            </w:pPr>
            <w:r w:rsidRPr="000E11BE">
              <w:rPr>
                <w:sz w:val="20"/>
                <w:szCs w:val="20"/>
              </w:rPr>
              <w:t>OVERALL—71.69</w:t>
            </w:r>
            <w:r w:rsidR="004B660E" w:rsidRPr="000E11BE">
              <w:rPr>
                <w:sz w:val="20"/>
                <w:szCs w:val="20"/>
              </w:rPr>
              <w:t xml:space="preserve"> (-9.81% from previous)</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FA19—66.45 (</w:t>
            </w:r>
            <w:proofErr w:type="spellStart"/>
            <w:r w:rsidRPr="000E11BE">
              <w:rPr>
                <w:i/>
                <w:sz w:val="20"/>
                <w:szCs w:val="20"/>
              </w:rPr>
              <w:t>nola</w:t>
            </w:r>
            <w:proofErr w:type="spellEnd"/>
            <w:r w:rsidRPr="000E11BE">
              <w:rPr>
                <w:i/>
                <w:sz w:val="20"/>
                <w:szCs w:val="20"/>
              </w:rPr>
              <w:t xml:space="preserve"> 74.17, online 56.66, extensions 73.33, prisons 61.66</w:t>
            </w:r>
            <w:r w:rsidRPr="000E11BE">
              <w:rPr>
                <w:sz w:val="20"/>
                <w:szCs w:val="20"/>
              </w:rPr>
              <w:t>)</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SP20—77.44 (</w:t>
            </w:r>
            <w:r w:rsidRPr="000E11BE">
              <w:rPr>
                <w:i/>
                <w:sz w:val="20"/>
                <w:szCs w:val="20"/>
              </w:rPr>
              <w:t>no disaggregated data</w:t>
            </w:r>
            <w:r w:rsidRPr="000E11BE">
              <w:rPr>
                <w:sz w:val="20"/>
                <w:szCs w:val="20"/>
              </w:rPr>
              <w:t>)</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FA20—no data</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SP21—68.02 (</w:t>
            </w:r>
            <w:proofErr w:type="spellStart"/>
            <w:r w:rsidRPr="000E11BE">
              <w:rPr>
                <w:i/>
                <w:sz w:val="20"/>
                <w:szCs w:val="20"/>
              </w:rPr>
              <w:t>nola</w:t>
            </w:r>
            <w:proofErr w:type="spellEnd"/>
            <w:r w:rsidRPr="000E11BE">
              <w:rPr>
                <w:i/>
                <w:sz w:val="20"/>
                <w:szCs w:val="20"/>
              </w:rPr>
              <w:t xml:space="preserve"> 68.96, online 63.33, extensions 78.89, prisons 60.88</w:t>
            </w:r>
            <w:r w:rsidRPr="000E11BE">
              <w:rPr>
                <w:sz w:val="20"/>
                <w:szCs w:val="20"/>
              </w:rPr>
              <w:t>)</w:t>
            </w:r>
          </w:p>
          <w:p w:rsidR="002F62DE" w:rsidRPr="000E11BE" w:rsidRDefault="002F62DE" w:rsidP="002F62DE">
            <w:pPr>
              <w:pStyle w:val="ListParagraph"/>
              <w:numPr>
                <w:ilvl w:val="0"/>
                <w:numId w:val="10"/>
              </w:numPr>
              <w:spacing w:after="0" w:line="240" w:lineRule="auto"/>
              <w:rPr>
                <w:sz w:val="20"/>
                <w:szCs w:val="20"/>
              </w:rPr>
            </w:pPr>
            <w:r w:rsidRPr="000E11BE">
              <w:rPr>
                <w:sz w:val="20"/>
                <w:szCs w:val="20"/>
              </w:rPr>
              <w:t>FA21—67.67 (</w:t>
            </w:r>
            <w:r w:rsidRPr="000E11BE">
              <w:rPr>
                <w:i/>
                <w:sz w:val="20"/>
                <w:szCs w:val="20"/>
              </w:rPr>
              <w:t>no disaggregated data</w:t>
            </w:r>
            <w:r w:rsidRPr="000E11BE">
              <w:rPr>
                <w:sz w:val="20"/>
                <w:szCs w:val="20"/>
              </w:rPr>
              <w:t>)</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SP22-- SP 22—no data 78.89 (</w:t>
            </w:r>
            <w:proofErr w:type="spellStart"/>
            <w:r w:rsidRPr="000E11BE">
              <w:rPr>
                <w:i/>
                <w:sz w:val="20"/>
                <w:szCs w:val="20"/>
              </w:rPr>
              <w:t>nola</w:t>
            </w:r>
            <w:proofErr w:type="spellEnd"/>
            <w:r w:rsidRPr="000E11BE">
              <w:rPr>
                <w:i/>
                <w:sz w:val="20"/>
                <w:szCs w:val="20"/>
              </w:rPr>
              <w:t xml:space="preserve"> 86.11, online 71.67, extensions 71.67</w:t>
            </w:r>
            <w:r w:rsidRPr="000E11BE">
              <w:rPr>
                <w:sz w:val="20"/>
                <w:szCs w:val="20"/>
              </w:rPr>
              <w:t>)</w:t>
            </w:r>
          </w:p>
          <w:p w:rsidR="002E68E7" w:rsidRPr="000E11BE" w:rsidRDefault="002E68E7" w:rsidP="002F62DE">
            <w:pPr>
              <w:pStyle w:val="ListParagraph"/>
              <w:numPr>
                <w:ilvl w:val="0"/>
                <w:numId w:val="9"/>
              </w:numPr>
              <w:spacing w:after="0" w:line="240" w:lineRule="auto"/>
              <w:rPr>
                <w:sz w:val="20"/>
                <w:szCs w:val="20"/>
              </w:rPr>
            </w:pPr>
            <w:r w:rsidRPr="000E11BE">
              <w:rPr>
                <w:sz w:val="20"/>
                <w:szCs w:val="20"/>
              </w:rPr>
              <w:t>FA22—test no longer given</w:t>
            </w:r>
          </w:p>
        </w:tc>
        <w:tc>
          <w:tcPr>
            <w:tcW w:w="3238" w:type="dxa"/>
            <w:vMerge w:val="restart"/>
          </w:tcPr>
          <w:p w:rsidR="002F62DE" w:rsidRDefault="00CE789F" w:rsidP="002F62DE">
            <w:pPr>
              <w:spacing w:after="0" w:line="240" w:lineRule="auto"/>
              <w:rPr>
                <w:sz w:val="20"/>
                <w:szCs w:val="20"/>
              </w:rPr>
            </w:pPr>
            <w:r w:rsidRPr="000E11BE">
              <w:rPr>
                <w:sz w:val="20"/>
                <w:szCs w:val="20"/>
              </w:rPr>
              <w:t>Recommendations:</w:t>
            </w:r>
          </w:p>
          <w:p w:rsidR="003624A6" w:rsidRDefault="003624A6" w:rsidP="003624A6">
            <w:pPr>
              <w:spacing w:after="0" w:line="240" w:lineRule="auto"/>
              <w:rPr>
                <w:sz w:val="20"/>
                <w:szCs w:val="20"/>
              </w:rPr>
            </w:pPr>
            <w:r>
              <w:rPr>
                <w:sz w:val="20"/>
                <w:szCs w:val="20"/>
              </w:rPr>
              <w:t>1.  Because the surveys/questions are no longer being used, we recommend using items 1, 2, and 9 from the following course evaluations for our indirect measures:</w:t>
            </w:r>
          </w:p>
          <w:p w:rsidR="003624A6" w:rsidRDefault="003624A6" w:rsidP="003624A6">
            <w:pPr>
              <w:spacing w:after="0" w:line="240" w:lineRule="auto"/>
              <w:rPr>
                <w:sz w:val="20"/>
                <w:szCs w:val="20"/>
              </w:rPr>
            </w:pPr>
          </w:p>
          <w:p w:rsidR="003624A6" w:rsidRDefault="003624A6" w:rsidP="003624A6">
            <w:pPr>
              <w:spacing w:after="0" w:line="240" w:lineRule="auto"/>
              <w:rPr>
                <w:sz w:val="20"/>
                <w:szCs w:val="20"/>
              </w:rPr>
            </w:pPr>
            <w:r>
              <w:rPr>
                <w:sz w:val="20"/>
                <w:szCs w:val="20"/>
              </w:rPr>
              <w:t>Christian Doctrine</w:t>
            </w:r>
          </w:p>
          <w:p w:rsidR="003624A6" w:rsidRDefault="003624A6" w:rsidP="003624A6">
            <w:pPr>
              <w:spacing w:after="0" w:line="240" w:lineRule="auto"/>
              <w:rPr>
                <w:sz w:val="20"/>
                <w:szCs w:val="20"/>
              </w:rPr>
            </w:pPr>
          </w:p>
          <w:p w:rsidR="003624A6" w:rsidRPr="000E11BE" w:rsidRDefault="003624A6" w:rsidP="003624A6">
            <w:pPr>
              <w:spacing w:after="0" w:line="240" w:lineRule="auto"/>
            </w:pPr>
            <w:r>
              <w:rPr>
                <w:sz w:val="20"/>
                <w:szCs w:val="20"/>
              </w:rPr>
              <w:t>2.  The BA in Christian Ministry program has been revised and renamed as the BA in Church Ministry.  The jury agreed to keep this SLO and the revised indirect measure (see recommendation 1 above) for the BA in Church Ministry.</w:t>
            </w:r>
          </w:p>
        </w:tc>
      </w:tr>
      <w:tr w:rsidR="002F62DE" w:rsidRPr="000E11BE" w:rsidTr="006A55AC">
        <w:trPr>
          <w:trHeight w:val="431"/>
        </w:trPr>
        <w:tc>
          <w:tcPr>
            <w:tcW w:w="2515" w:type="dxa"/>
            <w:vMerge/>
          </w:tcPr>
          <w:p w:rsidR="002F62DE" w:rsidRPr="000E11BE" w:rsidRDefault="002F62DE" w:rsidP="002F62DE">
            <w:pPr>
              <w:spacing w:after="0" w:line="240" w:lineRule="auto"/>
              <w:rPr>
                <w:b/>
                <w:i/>
                <w:sz w:val="20"/>
                <w:szCs w:val="20"/>
              </w:rPr>
            </w:pPr>
          </w:p>
        </w:tc>
        <w:tc>
          <w:tcPr>
            <w:tcW w:w="2160" w:type="dxa"/>
            <w:vMerge/>
          </w:tcPr>
          <w:p w:rsidR="002F62DE" w:rsidRPr="000E11BE" w:rsidRDefault="002F62DE" w:rsidP="002F62DE">
            <w:pPr>
              <w:spacing w:after="0" w:line="240" w:lineRule="auto"/>
              <w:rPr>
                <w:sz w:val="20"/>
                <w:szCs w:val="20"/>
              </w:rPr>
            </w:pPr>
          </w:p>
        </w:tc>
        <w:tc>
          <w:tcPr>
            <w:tcW w:w="5037" w:type="dxa"/>
          </w:tcPr>
          <w:p w:rsidR="002F62DE" w:rsidRDefault="002F62DE" w:rsidP="002F62DE">
            <w:pPr>
              <w:spacing w:after="0" w:line="240" w:lineRule="auto"/>
              <w:rPr>
                <w:sz w:val="20"/>
                <w:szCs w:val="20"/>
              </w:rPr>
            </w:pPr>
            <w:r w:rsidRPr="000E11BE">
              <w:rPr>
                <w:sz w:val="20"/>
                <w:szCs w:val="20"/>
              </w:rPr>
              <w:t>Reflection</w:t>
            </w:r>
            <w:r w:rsidR="00CE789F" w:rsidRPr="000E11BE">
              <w:rPr>
                <w:sz w:val="20"/>
                <w:szCs w:val="20"/>
              </w:rPr>
              <w:t>:</w:t>
            </w:r>
          </w:p>
          <w:p w:rsidR="00B039B3" w:rsidRDefault="00B039B3" w:rsidP="00B039B3">
            <w:pPr>
              <w:spacing w:after="0" w:line="240" w:lineRule="auto"/>
              <w:rPr>
                <w:sz w:val="20"/>
                <w:szCs w:val="20"/>
              </w:rPr>
            </w:pPr>
            <w:r>
              <w:rPr>
                <w:sz w:val="20"/>
                <w:szCs w:val="20"/>
              </w:rPr>
              <w:t xml:space="preserve">1.  These scores for on-campus students were noticeably higher than online or extension center scores.  Most likely, faculty on campus are more aware of the main concepts related to the faculty-generated local questions.  </w:t>
            </w:r>
          </w:p>
          <w:p w:rsidR="00B039B3" w:rsidRDefault="00B039B3" w:rsidP="00B039B3">
            <w:pPr>
              <w:spacing w:after="0" w:line="240" w:lineRule="auto"/>
              <w:rPr>
                <w:sz w:val="20"/>
                <w:szCs w:val="20"/>
              </w:rPr>
            </w:pPr>
          </w:p>
          <w:p w:rsidR="00B039B3" w:rsidRPr="000E11BE" w:rsidRDefault="00B039B3" w:rsidP="00B039B3">
            <w:pPr>
              <w:spacing w:after="0" w:line="240" w:lineRule="auto"/>
              <w:rPr>
                <w:sz w:val="20"/>
                <w:szCs w:val="20"/>
              </w:rPr>
            </w:pPr>
            <w:r>
              <w:rPr>
                <w:sz w:val="20"/>
                <w:szCs w:val="20"/>
              </w:rPr>
              <w:t>2.  Since we no longer give the EPP test, which was the venue for asking these faculty-generated questions, we are moving to using course evaluations as an indirect measure.</w:t>
            </w:r>
          </w:p>
        </w:tc>
        <w:tc>
          <w:tcPr>
            <w:tcW w:w="3238" w:type="dxa"/>
            <w:vMerge/>
          </w:tcPr>
          <w:p w:rsidR="002F62DE" w:rsidRPr="000E11BE" w:rsidRDefault="002F62DE" w:rsidP="002F62DE">
            <w:pPr>
              <w:spacing w:after="0" w:line="240" w:lineRule="auto"/>
            </w:pPr>
          </w:p>
        </w:tc>
      </w:tr>
      <w:tr w:rsidR="002F62DE" w:rsidRPr="000E11BE" w:rsidTr="0073170D">
        <w:trPr>
          <w:trHeight w:val="458"/>
        </w:trPr>
        <w:tc>
          <w:tcPr>
            <w:tcW w:w="2515" w:type="dxa"/>
            <w:vMerge w:val="restart"/>
          </w:tcPr>
          <w:p w:rsidR="002F62DE" w:rsidRPr="000E11BE" w:rsidRDefault="002F62DE" w:rsidP="002F62DE">
            <w:pPr>
              <w:spacing w:after="0" w:line="240" w:lineRule="auto"/>
              <w:rPr>
                <w:b/>
                <w:i/>
                <w:sz w:val="20"/>
                <w:szCs w:val="20"/>
              </w:rPr>
            </w:pPr>
            <w:r w:rsidRPr="000E11BE">
              <w:rPr>
                <w:b/>
                <w:i/>
                <w:sz w:val="20"/>
                <w:szCs w:val="20"/>
              </w:rPr>
              <w:t>Indirect Measure 2</w:t>
            </w:r>
          </w:p>
          <w:p w:rsidR="002F62DE" w:rsidRPr="000E11BE" w:rsidRDefault="002F62DE" w:rsidP="002F62DE">
            <w:pPr>
              <w:spacing w:after="0" w:line="240" w:lineRule="auto"/>
              <w:rPr>
                <w:sz w:val="20"/>
                <w:szCs w:val="20"/>
              </w:rPr>
            </w:pPr>
            <w:r w:rsidRPr="000E11BE">
              <w:rPr>
                <w:sz w:val="20"/>
                <w:szCs w:val="20"/>
              </w:rPr>
              <w:t>BACM Student Satisfaction Survey</w:t>
            </w:r>
          </w:p>
          <w:p w:rsidR="002F62DE" w:rsidRPr="000E11BE" w:rsidRDefault="002F62DE" w:rsidP="002F62DE">
            <w:pPr>
              <w:spacing w:after="0" w:line="240" w:lineRule="auto"/>
              <w:rPr>
                <w:b/>
                <w:i/>
                <w:sz w:val="20"/>
                <w:szCs w:val="20"/>
              </w:rPr>
            </w:pPr>
          </w:p>
        </w:tc>
        <w:tc>
          <w:tcPr>
            <w:tcW w:w="2160" w:type="dxa"/>
            <w:vMerge w:val="restart"/>
          </w:tcPr>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r w:rsidRPr="000E11BE">
              <w:rPr>
                <w:sz w:val="20"/>
                <w:szCs w:val="20"/>
              </w:rPr>
              <w:t>average score of 3.6 on a 4-point scale</w:t>
            </w:r>
          </w:p>
        </w:tc>
        <w:tc>
          <w:tcPr>
            <w:tcW w:w="5037" w:type="dxa"/>
          </w:tcPr>
          <w:p w:rsidR="002F62DE" w:rsidRPr="000E11BE" w:rsidRDefault="002F62DE" w:rsidP="002F62DE">
            <w:pPr>
              <w:spacing w:after="0" w:line="240" w:lineRule="auto"/>
              <w:rPr>
                <w:b/>
                <w:sz w:val="20"/>
                <w:szCs w:val="20"/>
              </w:rPr>
            </w:pPr>
            <w:r w:rsidRPr="000E11BE">
              <w:rPr>
                <w:b/>
                <w:sz w:val="20"/>
                <w:szCs w:val="20"/>
              </w:rPr>
              <w:t>NOT MET</w:t>
            </w:r>
          </w:p>
          <w:p w:rsidR="002F62DE" w:rsidRPr="000E11BE" w:rsidRDefault="002F62DE" w:rsidP="002F62DE">
            <w:pPr>
              <w:spacing w:after="0" w:line="240" w:lineRule="auto"/>
              <w:rPr>
                <w:sz w:val="20"/>
                <w:szCs w:val="20"/>
              </w:rPr>
            </w:pPr>
          </w:p>
          <w:p w:rsidR="002F62DE" w:rsidRPr="000E11BE" w:rsidRDefault="002F62DE" w:rsidP="002F62DE">
            <w:pPr>
              <w:spacing w:after="0" w:line="240" w:lineRule="auto"/>
              <w:rPr>
                <w:sz w:val="20"/>
                <w:szCs w:val="20"/>
              </w:rPr>
            </w:pPr>
            <w:r w:rsidRPr="000E11BE">
              <w:rPr>
                <w:sz w:val="20"/>
                <w:szCs w:val="20"/>
              </w:rPr>
              <w:t>OVERALL—3.33</w:t>
            </w:r>
            <w:r w:rsidR="004B660E" w:rsidRPr="000E11BE">
              <w:rPr>
                <w:sz w:val="20"/>
                <w:szCs w:val="20"/>
              </w:rPr>
              <w:t xml:space="preserve"> (-0.27% from previous)</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FA19—3.5 (</w:t>
            </w:r>
            <w:proofErr w:type="spellStart"/>
            <w:r w:rsidRPr="000E11BE">
              <w:rPr>
                <w:i/>
                <w:sz w:val="20"/>
                <w:szCs w:val="20"/>
              </w:rPr>
              <w:t>nola</w:t>
            </w:r>
            <w:proofErr w:type="spellEnd"/>
            <w:r w:rsidRPr="000E11BE">
              <w:rPr>
                <w:i/>
                <w:sz w:val="20"/>
                <w:szCs w:val="20"/>
              </w:rPr>
              <w:t xml:space="preserve"> 3.46, online 3.07, extension 3.63, prisons 3.82</w:t>
            </w:r>
            <w:r w:rsidRPr="000E11BE">
              <w:rPr>
                <w:sz w:val="20"/>
                <w:szCs w:val="20"/>
              </w:rPr>
              <w:t>)</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SP 20—no data</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FA20—no data</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SP 21—3.45 (</w:t>
            </w:r>
            <w:proofErr w:type="spellStart"/>
            <w:r w:rsidRPr="000E11BE">
              <w:rPr>
                <w:i/>
                <w:sz w:val="20"/>
                <w:szCs w:val="20"/>
              </w:rPr>
              <w:t>nola</w:t>
            </w:r>
            <w:proofErr w:type="spellEnd"/>
            <w:r w:rsidRPr="000E11BE">
              <w:rPr>
                <w:i/>
                <w:sz w:val="20"/>
                <w:szCs w:val="20"/>
              </w:rPr>
              <w:t xml:space="preserve"> 3.35, online 3.23, extensions 3.58, prisons 3.64</w:t>
            </w:r>
            <w:r w:rsidRPr="000E11BE">
              <w:rPr>
                <w:sz w:val="20"/>
                <w:szCs w:val="20"/>
              </w:rPr>
              <w:t>)</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FA21—3.03 (</w:t>
            </w:r>
            <w:r w:rsidRPr="000E11BE">
              <w:rPr>
                <w:i/>
                <w:sz w:val="20"/>
                <w:szCs w:val="20"/>
              </w:rPr>
              <w:t>no disaggregated data</w:t>
            </w:r>
            <w:r w:rsidRPr="000E11BE">
              <w:rPr>
                <w:sz w:val="20"/>
                <w:szCs w:val="20"/>
              </w:rPr>
              <w:t>)</w:t>
            </w:r>
          </w:p>
          <w:p w:rsidR="002F62DE" w:rsidRPr="000E11BE" w:rsidRDefault="002F62DE" w:rsidP="002F62DE">
            <w:pPr>
              <w:pStyle w:val="ListParagraph"/>
              <w:numPr>
                <w:ilvl w:val="0"/>
                <w:numId w:val="9"/>
              </w:numPr>
              <w:spacing w:after="0" w:line="240" w:lineRule="auto"/>
              <w:rPr>
                <w:sz w:val="20"/>
                <w:szCs w:val="20"/>
              </w:rPr>
            </w:pPr>
            <w:r w:rsidRPr="000E11BE">
              <w:rPr>
                <w:sz w:val="20"/>
                <w:szCs w:val="20"/>
              </w:rPr>
              <w:t>SP22—no data</w:t>
            </w:r>
          </w:p>
          <w:p w:rsidR="002E68E7" w:rsidRPr="000E11BE" w:rsidRDefault="002E68E7" w:rsidP="002F62DE">
            <w:pPr>
              <w:pStyle w:val="ListParagraph"/>
              <w:numPr>
                <w:ilvl w:val="0"/>
                <w:numId w:val="9"/>
              </w:numPr>
              <w:spacing w:after="0" w:line="240" w:lineRule="auto"/>
              <w:rPr>
                <w:sz w:val="20"/>
                <w:szCs w:val="20"/>
              </w:rPr>
            </w:pPr>
            <w:r w:rsidRPr="000E11BE">
              <w:rPr>
                <w:sz w:val="20"/>
                <w:szCs w:val="20"/>
              </w:rPr>
              <w:t>FA22—test no longer given</w:t>
            </w:r>
          </w:p>
        </w:tc>
        <w:tc>
          <w:tcPr>
            <w:tcW w:w="3238" w:type="dxa"/>
            <w:vMerge w:val="restart"/>
          </w:tcPr>
          <w:p w:rsidR="002F62DE" w:rsidRDefault="00CE789F" w:rsidP="002F62DE">
            <w:pPr>
              <w:spacing w:after="0" w:line="240" w:lineRule="auto"/>
              <w:rPr>
                <w:sz w:val="20"/>
                <w:szCs w:val="20"/>
              </w:rPr>
            </w:pPr>
            <w:r w:rsidRPr="000E11BE">
              <w:rPr>
                <w:sz w:val="20"/>
                <w:szCs w:val="20"/>
              </w:rPr>
              <w:t>Recommendations:</w:t>
            </w:r>
          </w:p>
          <w:p w:rsidR="003624A6" w:rsidRDefault="003624A6" w:rsidP="002F62DE">
            <w:pPr>
              <w:spacing w:after="0" w:line="240" w:lineRule="auto"/>
              <w:rPr>
                <w:sz w:val="20"/>
                <w:szCs w:val="20"/>
              </w:rPr>
            </w:pPr>
          </w:p>
          <w:p w:rsidR="003624A6" w:rsidRPr="000E11BE" w:rsidRDefault="003624A6" w:rsidP="002F62DE">
            <w:pPr>
              <w:spacing w:after="0" w:line="240" w:lineRule="auto"/>
            </w:pPr>
            <w:r>
              <w:rPr>
                <w:sz w:val="20"/>
                <w:szCs w:val="20"/>
              </w:rPr>
              <w:t>See recommendations for Indirect Measure 1.</w:t>
            </w:r>
          </w:p>
        </w:tc>
      </w:tr>
      <w:tr w:rsidR="002F62DE" w:rsidRPr="000E11BE" w:rsidTr="00D71A44">
        <w:trPr>
          <w:trHeight w:val="457"/>
        </w:trPr>
        <w:tc>
          <w:tcPr>
            <w:tcW w:w="2515" w:type="dxa"/>
            <w:vMerge/>
          </w:tcPr>
          <w:p w:rsidR="002F62DE" w:rsidRPr="000E11BE" w:rsidRDefault="002F62DE" w:rsidP="002F62DE">
            <w:pPr>
              <w:spacing w:after="0" w:line="240" w:lineRule="auto"/>
              <w:rPr>
                <w:b/>
                <w:i/>
                <w:sz w:val="20"/>
                <w:szCs w:val="20"/>
              </w:rPr>
            </w:pPr>
          </w:p>
        </w:tc>
        <w:tc>
          <w:tcPr>
            <w:tcW w:w="2160" w:type="dxa"/>
            <w:vMerge/>
          </w:tcPr>
          <w:p w:rsidR="002F62DE" w:rsidRPr="000E11BE" w:rsidRDefault="002F62DE" w:rsidP="002F62DE">
            <w:pPr>
              <w:spacing w:after="0" w:line="240" w:lineRule="auto"/>
              <w:rPr>
                <w:sz w:val="20"/>
                <w:szCs w:val="20"/>
              </w:rPr>
            </w:pPr>
          </w:p>
        </w:tc>
        <w:tc>
          <w:tcPr>
            <w:tcW w:w="5037" w:type="dxa"/>
          </w:tcPr>
          <w:p w:rsidR="002F62DE" w:rsidRDefault="002F62DE" w:rsidP="002F62DE">
            <w:pPr>
              <w:spacing w:after="0" w:line="240" w:lineRule="auto"/>
              <w:rPr>
                <w:sz w:val="20"/>
                <w:szCs w:val="20"/>
              </w:rPr>
            </w:pPr>
            <w:r w:rsidRPr="000E11BE">
              <w:rPr>
                <w:sz w:val="20"/>
                <w:szCs w:val="20"/>
              </w:rPr>
              <w:t>Reflection</w:t>
            </w:r>
            <w:r w:rsidR="00CE789F" w:rsidRPr="000E11BE">
              <w:rPr>
                <w:sz w:val="20"/>
                <w:szCs w:val="20"/>
              </w:rPr>
              <w:t>:</w:t>
            </w:r>
          </w:p>
          <w:p w:rsidR="00B039B3" w:rsidRDefault="00B039B3" w:rsidP="00B039B3">
            <w:pPr>
              <w:spacing w:after="0" w:line="240" w:lineRule="auto"/>
              <w:rPr>
                <w:sz w:val="20"/>
                <w:szCs w:val="20"/>
              </w:rPr>
            </w:pPr>
            <w:r>
              <w:rPr>
                <w:sz w:val="20"/>
                <w:szCs w:val="20"/>
              </w:rPr>
              <w:lastRenderedPageBreak/>
              <w:t xml:space="preserve">1.  This survey is not mandatory, so we may not be getting the best data.  </w:t>
            </w:r>
          </w:p>
          <w:p w:rsidR="00B039B3" w:rsidRDefault="00B039B3" w:rsidP="00B039B3">
            <w:pPr>
              <w:spacing w:after="0" w:line="240" w:lineRule="auto"/>
              <w:rPr>
                <w:sz w:val="20"/>
                <w:szCs w:val="20"/>
              </w:rPr>
            </w:pPr>
          </w:p>
          <w:p w:rsidR="00B039B3" w:rsidRPr="000E11BE" w:rsidRDefault="00B039B3" w:rsidP="00B039B3">
            <w:pPr>
              <w:spacing w:after="0" w:line="240" w:lineRule="auto"/>
              <w:rPr>
                <w:sz w:val="20"/>
                <w:szCs w:val="20"/>
              </w:rPr>
            </w:pPr>
            <w:r>
              <w:rPr>
                <w:sz w:val="20"/>
                <w:szCs w:val="20"/>
              </w:rPr>
              <w:t>2.  Since we no longer deploy this survey, we are moving to using course evaluations as an indirect measure.</w:t>
            </w:r>
          </w:p>
        </w:tc>
        <w:tc>
          <w:tcPr>
            <w:tcW w:w="3238" w:type="dxa"/>
            <w:vMerge/>
          </w:tcPr>
          <w:p w:rsidR="002F62DE" w:rsidRPr="000E11BE" w:rsidRDefault="002F62DE" w:rsidP="002F62DE">
            <w:pPr>
              <w:spacing w:after="0" w:line="240" w:lineRule="auto"/>
            </w:pPr>
          </w:p>
        </w:tc>
      </w:tr>
    </w:tbl>
    <w:p w:rsidR="003624A6" w:rsidRDefault="003624A6">
      <w:pPr>
        <w:spacing w:after="0" w:line="240" w:lineRule="auto"/>
        <w:rPr>
          <w:i/>
          <w:sz w:val="20"/>
          <w:szCs w:val="20"/>
        </w:rPr>
      </w:pPr>
    </w:p>
    <w:p w:rsidR="003624A6" w:rsidRDefault="003624A6">
      <w:pPr>
        <w:spacing w:after="0" w:line="240" w:lineRule="auto"/>
      </w:pPr>
      <w:r w:rsidRPr="003624A6">
        <w:t>Executive Summary</w:t>
      </w:r>
    </w:p>
    <w:p w:rsidR="00D04924" w:rsidRDefault="00D04924">
      <w:pPr>
        <w:spacing w:after="0" w:line="240" w:lineRule="auto"/>
      </w:pPr>
    </w:p>
    <w:p w:rsidR="00D04924" w:rsidRDefault="00D04924">
      <w:pPr>
        <w:spacing w:after="0" w:line="240" w:lineRule="auto"/>
      </w:pPr>
      <w:r>
        <w:t>Based on the direct measures for the BA in Christian Ministry, students met the benchmarks for SLO 2—a strong direct measure.  Although no previous benchmarks had been set for SLOs 1 and 3, students still performed at average levels (2.82 and 2.84 on a 4-point scale), indicat</w:t>
      </w:r>
      <w:r w:rsidR="00F0569D">
        <w:t>ing p</w:t>
      </w:r>
      <w:bookmarkStart w:id="0" w:name="_GoBack"/>
      <w:bookmarkEnd w:id="0"/>
      <w:r>
        <w:t>ositive attainment of the SLOs.  The indirect measures, for which none of the benchmarks were met, were not the best measures to use, as evidenced by the fact that we no longer employ them.  In general, however, the jury determined that the program has fulfilled its purpose.</w:t>
      </w:r>
    </w:p>
    <w:p w:rsidR="00D04924" w:rsidRDefault="00D04924">
      <w:pPr>
        <w:spacing w:after="0" w:line="240" w:lineRule="auto"/>
      </w:pPr>
    </w:p>
    <w:p w:rsidR="003624A6" w:rsidRDefault="003624A6">
      <w:pPr>
        <w:spacing w:after="0" w:line="240" w:lineRule="auto"/>
      </w:pPr>
      <w:r>
        <w:t xml:space="preserve">The BA in Christian Ministry has been the “gold standard” degree in Leavell College, particularly since we had only one other major (Music) for many years.  With the addition of new majors, the BA in Christian Ministry will cease as a major effective July 31, 2023 (the end of the 2022-2023 academic year).  Thus, this assessment is the last assessment of that program.  A new program, the BA in Church Ministry, is closely aligned with the BA in Christian Ministry, so the jury decided to </w:t>
      </w:r>
      <w:r w:rsidR="00D04924">
        <w:t>modify the assessment measures used here for the new BA in Church Ministry.</w:t>
      </w:r>
    </w:p>
    <w:p w:rsidR="00D04924" w:rsidRDefault="00D04924">
      <w:pPr>
        <w:spacing w:after="0" w:line="240" w:lineRule="auto"/>
      </w:pPr>
    </w:p>
    <w:p w:rsidR="00D04924" w:rsidRPr="003624A6" w:rsidRDefault="00D04924">
      <w:pPr>
        <w:spacing w:after="0" w:line="240" w:lineRule="auto"/>
      </w:pPr>
      <w:r>
        <w:t xml:space="preserve">Overall, the jury believes that Leavell College students have been served well by the BA in Christian Ministry, as evidenced by their desire to modify the assessment measures for use in the new BA in Church Ministry.  </w:t>
      </w:r>
    </w:p>
    <w:p w:rsidR="000F64B8" w:rsidRPr="000E11BE" w:rsidRDefault="000F64B8">
      <w:pPr>
        <w:spacing w:after="0" w:line="240" w:lineRule="auto"/>
        <w:rPr>
          <w:i/>
          <w:sz w:val="20"/>
          <w:szCs w:val="20"/>
        </w:rPr>
      </w:pPr>
      <w:r w:rsidRPr="000E11BE">
        <w:rPr>
          <w:i/>
          <w:sz w:val="20"/>
          <w:szCs w:val="20"/>
        </w:rPr>
        <w:br w:type="page"/>
      </w:r>
    </w:p>
    <w:p w:rsidR="000F64B8" w:rsidRPr="000E11BE" w:rsidRDefault="000F64B8" w:rsidP="00F427CA">
      <w:pPr>
        <w:spacing w:after="0" w:line="240" w:lineRule="auto"/>
        <w:rPr>
          <w:b/>
        </w:rPr>
        <w:sectPr w:rsidR="000F64B8" w:rsidRPr="000E11BE" w:rsidSect="00851E33">
          <w:footerReference w:type="default" r:id="rId8"/>
          <w:pgSz w:w="15840" w:h="12240" w:orient="landscape"/>
          <w:pgMar w:top="1440" w:right="1440" w:bottom="1440" w:left="1440" w:header="720" w:footer="720" w:gutter="0"/>
          <w:cols w:space="720"/>
          <w:docGrid w:linePitch="360"/>
        </w:sectPr>
      </w:pPr>
    </w:p>
    <w:p w:rsidR="00F427CA" w:rsidRPr="000E11BE" w:rsidRDefault="00F427CA" w:rsidP="00F427CA">
      <w:pPr>
        <w:spacing w:after="0" w:line="240" w:lineRule="auto"/>
        <w:jc w:val="center"/>
        <w:rPr>
          <w:b/>
          <w:sz w:val="72"/>
          <w:szCs w:val="72"/>
        </w:rPr>
      </w:pPr>
    </w:p>
    <w:p w:rsidR="00F427CA" w:rsidRPr="000E11BE" w:rsidRDefault="00F427CA" w:rsidP="00F427CA">
      <w:pPr>
        <w:spacing w:after="0" w:line="240" w:lineRule="auto"/>
        <w:jc w:val="center"/>
        <w:rPr>
          <w:b/>
          <w:sz w:val="72"/>
          <w:szCs w:val="72"/>
        </w:rPr>
      </w:pPr>
    </w:p>
    <w:p w:rsidR="00F427CA" w:rsidRPr="000E11BE" w:rsidRDefault="00F427CA" w:rsidP="00F427CA">
      <w:pPr>
        <w:spacing w:after="0" w:line="240" w:lineRule="auto"/>
        <w:jc w:val="center"/>
        <w:rPr>
          <w:b/>
          <w:sz w:val="72"/>
          <w:szCs w:val="72"/>
        </w:rPr>
      </w:pPr>
    </w:p>
    <w:p w:rsidR="00F427CA" w:rsidRPr="000E11BE" w:rsidRDefault="00F427CA" w:rsidP="00F427CA">
      <w:pPr>
        <w:spacing w:after="0" w:line="240" w:lineRule="auto"/>
        <w:jc w:val="center"/>
        <w:rPr>
          <w:b/>
          <w:sz w:val="72"/>
          <w:szCs w:val="72"/>
        </w:rPr>
      </w:pPr>
    </w:p>
    <w:p w:rsidR="004B54B9" w:rsidRPr="000E11BE" w:rsidRDefault="004B54B9" w:rsidP="00F427CA">
      <w:pPr>
        <w:spacing w:after="0" w:line="240" w:lineRule="auto"/>
        <w:jc w:val="center"/>
        <w:rPr>
          <w:b/>
          <w:sz w:val="72"/>
          <w:szCs w:val="72"/>
        </w:rPr>
      </w:pPr>
    </w:p>
    <w:p w:rsidR="00F427CA" w:rsidRPr="000E11BE" w:rsidRDefault="00D72C78" w:rsidP="00F427CA">
      <w:pPr>
        <w:spacing w:after="0" w:line="240" w:lineRule="auto"/>
        <w:jc w:val="center"/>
        <w:rPr>
          <w:b/>
          <w:sz w:val="72"/>
          <w:szCs w:val="72"/>
        </w:rPr>
      </w:pPr>
      <w:r w:rsidRPr="000E11BE">
        <w:rPr>
          <w:b/>
          <w:sz w:val="72"/>
          <w:szCs w:val="72"/>
        </w:rPr>
        <w:t>Appendix A:</w:t>
      </w:r>
    </w:p>
    <w:p w:rsidR="004B54B9" w:rsidRPr="000E11BE" w:rsidRDefault="004B54B9" w:rsidP="00F427CA">
      <w:pPr>
        <w:spacing w:after="0" w:line="240" w:lineRule="auto"/>
        <w:jc w:val="center"/>
        <w:rPr>
          <w:b/>
          <w:sz w:val="72"/>
          <w:szCs w:val="72"/>
        </w:rPr>
      </w:pPr>
      <w:r w:rsidRPr="000E11BE">
        <w:rPr>
          <w:b/>
          <w:sz w:val="72"/>
          <w:szCs w:val="72"/>
        </w:rPr>
        <w:t>Leavell College</w:t>
      </w:r>
    </w:p>
    <w:p w:rsidR="004B54B9" w:rsidRPr="000E11BE" w:rsidRDefault="004B54B9" w:rsidP="00F427CA">
      <w:pPr>
        <w:spacing w:after="0" w:line="240" w:lineRule="auto"/>
        <w:jc w:val="center"/>
        <w:rPr>
          <w:b/>
          <w:sz w:val="72"/>
          <w:szCs w:val="72"/>
        </w:rPr>
      </w:pPr>
      <w:r w:rsidRPr="000E11BE">
        <w:rPr>
          <w:b/>
          <w:sz w:val="72"/>
          <w:szCs w:val="72"/>
        </w:rPr>
        <w:t>Revised Assessment Plan</w:t>
      </w:r>
    </w:p>
    <w:p w:rsidR="00F427CA" w:rsidRPr="000E11BE" w:rsidRDefault="00F427CA">
      <w:pPr>
        <w:spacing w:after="0" w:line="240" w:lineRule="auto"/>
        <w:rPr>
          <w:b/>
        </w:rPr>
      </w:pPr>
      <w:r w:rsidRPr="000E11BE">
        <w:rPr>
          <w:b/>
        </w:rPr>
        <w:br w:type="page"/>
      </w:r>
    </w:p>
    <w:p w:rsidR="000F64B8" w:rsidRPr="000E11BE" w:rsidRDefault="000F64B8" w:rsidP="000F64B8">
      <w:pPr>
        <w:spacing w:after="0" w:line="240" w:lineRule="auto"/>
        <w:jc w:val="center"/>
        <w:rPr>
          <w:b/>
        </w:rPr>
      </w:pPr>
      <w:r w:rsidRPr="000E11BE">
        <w:rPr>
          <w:b/>
        </w:rPr>
        <w:lastRenderedPageBreak/>
        <w:t xml:space="preserve">Assessment Plan for New Curriculum </w:t>
      </w:r>
    </w:p>
    <w:p w:rsidR="000F64B8" w:rsidRPr="000E11BE" w:rsidRDefault="000F64B8" w:rsidP="000F64B8">
      <w:pPr>
        <w:pStyle w:val="Footer"/>
        <w:jc w:val="center"/>
        <w:rPr>
          <w:sz w:val="20"/>
          <w:szCs w:val="20"/>
        </w:rPr>
      </w:pPr>
      <w:r w:rsidRPr="000E11BE">
        <w:rPr>
          <w:sz w:val="20"/>
          <w:szCs w:val="20"/>
        </w:rPr>
        <w:t>(Approved by Leavell College Faculty 8/1/19</w:t>
      </w:r>
    </w:p>
    <w:p w:rsidR="000F64B8" w:rsidRPr="000E11BE" w:rsidRDefault="000F64B8" w:rsidP="000F64B8">
      <w:pPr>
        <w:spacing w:after="0" w:line="240" w:lineRule="auto"/>
        <w:jc w:val="center"/>
        <w:rPr>
          <w:sz w:val="20"/>
          <w:szCs w:val="20"/>
        </w:rPr>
      </w:pPr>
      <w:r w:rsidRPr="000E11BE">
        <w:rPr>
          <w:sz w:val="20"/>
          <w:szCs w:val="20"/>
        </w:rPr>
        <w:t>rev 11.10.21--effective beginning term 201)</w:t>
      </w:r>
    </w:p>
    <w:p w:rsidR="000F64B8" w:rsidRPr="000E11BE" w:rsidRDefault="000F64B8" w:rsidP="000F64B8">
      <w:pPr>
        <w:spacing w:after="0" w:line="240" w:lineRule="auto"/>
        <w:jc w:val="center"/>
        <w:rPr>
          <w:b/>
        </w:rPr>
      </w:pPr>
    </w:p>
    <w:p w:rsidR="000F64B8" w:rsidRPr="000E11BE" w:rsidRDefault="000F64B8" w:rsidP="000F64B8">
      <w:pPr>
        <w:spacing w:after="0" w:line="240" w:lineRule="auto"/>
        <w:rPr>
          <w:b/>
        </w:rPr>
      </w:pPr>
      <w:r w:rsidRPr="000E11BE">
        <w:rPr>
          <w:b/>
        </w:rPr>
        <w:t>General Education Competencies (GECs)</w:t>
      </w:r>
    </w:p>
    <w:tbl>
      <w:tblPr>
        <w:tblStyle w:val="TableGrid"/>
        <w:tblW w:w="9715" w:type="dxa"/>
        <w:tblLook w:val="04A0" w:firstRow="1" w:lastRow="0" w:firstColumn="1" w:lastColumn="0" w:noHBand="0" w:noVBand="1"/>
      </w:tblPr>
      <w:tblGrid>
        <w:gridCol w:w="1885"/>
        <w:gridCol w:w="2430"/>
        <w:gridCol w:w="2160"/>
        <w:gridCol w:w="3240"/>
      </w:tblGrid>
      <w:tr w:rsidR="000F64B8" w:rsidRPr="000E11BE" w:rsidTr="000F64B8">
        <w:trPr>
          <w:trHeight w:val="422"/>
        </w:trPr>
        <w:tc>
          <w:tcPr>
            <w:tcW w:w="1885" w:type="dxa"/>
            <w:vMerge w:val="restart"/>
          </w:tcPr>
          <w:p w:rsidR="000F64B8" w:rsidRPr="000E11BE" w:rsidRDefault="000F64B8" w:rsidP="000F64B8">
            <w:pPr>
              <w:spacing w:after="0" w:line="240" w:lineRule="auto"/>
              <w:rPr>
                <w:b/>
              </w:rPr>
            </w:pPr>
          </w:p>
          <w:p w:rsidR="000F64B8" w:rsidRPr="000E11BE" w:rsidRDefault="000F64B8" w:rsidP="000F64B8">
            <w:pPr>
              <w:spacing w:after="0" w:line="240" w:lineRule="auto"/>
              <w:rPr>
                <w:b/>
              </w:rPr>
            </w:pPr>
          </w:p>
          <w:p w:rsidR="000F64B8" w:rsidRPr="000E11BE" w:rsidRDefault="000F64B8" w:rsidP="000F64B8">
            <w:pPr>
              <w:spacing w:after="0" w:line="240" w:lineRule="auto"/>
              <w:rPr>
                <w:b/>
              </w:rPr>
            </w:pPr>
            <w:r w:rsidRPr="000E11BE">
              <w:rPr>
                <w:b/>
              </w:rPr>
              <w:t>GEC</w:t>
            </w:r>
          </w:p>
        </w:tc>
        <w:tc>
          <w:tcPr>
            <w:tcW w:w="4590" w:type="dxa"/>
            <w:gridSpan w:val="2"/>
          </w:tcPr>
          <w:p w:rsidR="000F64B8" w:rsidRPr="000E11BE" w:rsidRDefault="000F64B8" w:rsidP="000F64B8">
            <w:pPr>
              <w:spacing w:after="0" w:line="240" w:lineRule="auto"/>
              <w:jc w:val="center"/>
              <w:rPr>
                <w:b/>
              </w:rPr>
            </w:pPr>
            <w:r w:rsidRPr="000E11BE">
              <w:rPr>
                <w:b/>
              </w:rPr>
              <w:t>Direct Measure</w:t>
            </w:r>
          </w:p>
        </w:tc>
        <w:tc>
          <w:tcPr>
            <w:tcW w:w="3240" w:type="dxa"/>
            <w:vMerge w:val="restart"/>
          </w:tcPr>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r w:rsidRPr="000E11BE">
              <w:rPr>
                <w:b/>
              </w:rPr>
              <w:t>Indirect Measure</w:t>
            </w:r>
          </w:p>
        </w:tc>
      </w:tr>
      <w:tr w:rsidR="000F64B8" w:rsidRPr="000E11BE" w:rsidTr="008A329F">
        <w:tc>
          <w:tcPr>
            <w:tcW w:w="1885" w:type="dxa"/>
            <w:vMerge/>
          </w:tcPr>
          <w:p w:rsidR="000F64B8" w:rsidRPr="000E11BE" w:rsidRDefault="000F64B8" w:rsidP="000F64B8">
            <w:pPr>
              <w:spacing w:after="0" w:line="240" w:lineRule="auto"/>
              <w:rPr>
                <w:b/>
              </w:rPr>
            </w:pPr>
          </w:p>
        </w:tc>
        <w:tc>
          <w:tcPr>
            <w:tcW w:w="2430" w:type="dxa"/>
          </w:tcPr>
          <w:p w:rsidR="000F64B8" w:rsidRPr="000E11BE" w:rsidRDefault="000F64B8" w:rsidP="000F64B8">
            <w:pPr>
              <w:spacing w:after="0" w:line="240" w:lineRule="auto"/>
              <w:jc w:val="center"/>
              <w:rPr>
                <w:b/>
              </w:rPr>
            </w:pPr>
            <w:r w:rsidRPr="000E11BE">
              <w:rPr>
                <w:b/>
              </w:rPr>
              <w:t>Embedded</w:t>
            </w:r>
            <w:r w:rsidRPr="000E11BE">
              <w:rPr>
                <w:b/>
              </w:rPr>
              <w:br/>
              <w:t>Assignment</w:t>
            </w:r>
          </w:p>
        </w:tc>
        <w:tc>
          <w:tcPr>
            <w:tcW w:w="2160" w:type="dxa"/>
          </w:tcPr>
          <w:p w:rsidR="000F64B8" w:rsidRPr="000E11BE" w:rsidRDefault="000F64B8" w:rsidP="000F64B8">
            <w:pPr>
              <w:spacing w:after="0" w:line="240" w:lineRule="auto"/>
              <w:jc w:val="center"/>
              <w:rPr>
                <w:b/>
              </w:rPr>
            </w:pPr>
            <w:r w:rsidRPr="000E11BE">
              <w:rPr>
                <w:b/>
              </w:rPr>
              <w:t>Instrument Used</w:t>
            </w:r>
            <w:r w:rsidRPr="000E11BE">
              <w:rPr>
                <w:b/>
              </w:rPr>
              <w:br/>
              <w:t>to Assess</w:t>
            </w:r>
          </w:p>
        </w:tc>
        <w:tc>
          <w:tcPr>
            <w:tcW w:w="3240" w:type="dxa"/>
            <w:vMerge/>
          </w:tcPr>
          <w:p w:rsidR="000F64B8" w:rsidRPr="000E11BE" w:rsidRDefault="000F64B8" w:rsidP="000F64B8">
            <w:pPr>
              <w:spacing w:after="0" w:line="240" w:lineRule="auto"/>
              <w:rPr>
                <w:b/>
              </w:rPr>
            </w:pPr>
          </w:p>
        </w:tc>
      </w:tr>
      <w:tr w:rsidR="000F64B8" w:rsidRPr="000E11BE" w:rsidTr="008A329F">
        <w:tc>
          <w:tcPr>
            <w:tcW w:w="1885" w:type="dxa"/>
          </w:tcPr>
          <w:p w:rsidR="000F64B8" w:rsidRPr="000E11BE" w:rsidRDefault="000F64B8" w:rsidP="000F64B8">
            <w:pPr>
              <w:spacing w:after="0" w:line="240" w:lineRule="auto"/>
              <w:rPr>
                <w:sz w:val="20"/>
                <w:szCs w:val="20"/>
              </w:rPr>
            </w:pPr>
            <w:r w:rsidRPr="000E11BE">
              <w:rPr>
                <w:sz w:val="20"/>
                <w:szCs w:val="20"/>
              </w:rPr>
              <w:t>#1—Critical Thinking</w:t>
            </w:r>
          </w:p>
        </w:tc>
        <w:tc>
          <w:tcPr>
            <w:tcW w:w="2430" w:type="dxa"/>
          </w:tcPr>
          <w:p w:rsidR="000F64B8" w:rsidRPr="000E11BE" w:rsidRDefault="000F64B8" w:rsidP="000F64B8">
            <w:pPr>
              <w:spacing w:after="0" w:line="240" w:lineRule="auto"/>
              <w:rPr>
                <w:sz w:val="20"/>
                <w:szCs w:val="20"/>
              </w:rPr>
            </w:pPr>
            <w:r w:rsidRPr="000E11BE">
              <w:rPr>
                <w:sz w:val="20"/>
                <w:szCs w:val="20"/>
              </w:rPr>
              <w:t>Senior Seminar</w:t>
            </w:r>
          </w:p>
        </w:tc>
        <w:tc>
          <w:tcPr>
            <w:tcW w:w="2160" w:type="dxa"/>
          </w:tcPr>
          <w:p w:rsidR="000F64B8" w:rsidRPr="000E11BE" w:rsidRDefault="000F64B8" w:rsidP="000F64B8">
            <w:pPr>
              <w:spacing w:after="0" w:line="240" w:lineRule="auto"/>
              <w:rPr>
                <w:sz w:val="20"/>
                <w:szCs w:val="20"/>
              </w:rPr>
            </w:pPr>
            <w:r w:rsidRPr="000E11BE">
              <w:rPr>
                <w:sz w:val="20"/>
                <w:szCs w:val="20"/>
              </w:rPr>
              <w:t>Critical Thinking Rubric</w:t>
            </w:r>
          </w:p>
        </w:tc>
        <w:tc>
          <w:tcPr>
            <w:tcW w:w="3240" w:type="dxa"/>
          </w:tcPr>
          <w:p w:rsidR="000F64B8" w:rsidRPr="000E11BE" w:rsidRDefault="000F64B8" w:rsidP="000F64B8">
            <w:pPr>
              <w:pStyle w:val="ListParagraph"/>
              <w:numPr>
                <w:ilvl w:val="0"/>
                <w:numId w:val="12"/>
              </w:numPr>
              <w:spacing w:after="0" w:line="240" w:lineRule="auto"/>
              <w:ind w:left="256" w:hanging="180"/>
              <w:rPr>
                <w:sz w:val="20"/>
                <w:szCs w:val="20"/>
              </w:rPr>
            </w:pPr>
            <w:r w:rsidRPr="000E11BE">
              <w:rPr>
                <w:sz w:val="20"/>
                <w:szCs w:val="20"/>
              </w:rPr>
              <w:t>ETS Proficiency Profile Exam (Graduates only)</w:t>
            </w:r>
          </w:p>
          <w:p w:rsidR="000F64B8" w:rsidRPr="000E11BE" w:rsidRDefault="000F64B8" w:rsidP="000F64B8">
            <w:pPr>
              <w:pStyle w:val="ListParagraph"/>
              <w:numPr>
                <w:ilvl w:val="0"/>
                <w:numId w:val="12"/>
              </w:numPr>
              <w:spacing w:after="0" w:line="240" w:lineRule="auto"/>
              <w:ind w:left="256" w:hanging="180"/>
              <w:rPr>
                <w:sz w:val="20"/>
                <w:szCs w:val="20"/>
              </w:rPr>
            </w:pPr>
            <w:r w:rsidRPr="000E11BE">
              <w:rPr>
                <w:sz w:val="20"/>
                <w:szCs w:val="20"/>
              </w:rPr>
              <w:t>Student Satisfaction Survey (Graduates only)</w:t>
            </w:r>
          </w:p>
        </w:tc>
      </w:tr>
      <w:tr w:rsidR="000F64B8" w:rsidRPr="000E11BE" w:rsidTr="008A329F">
        <w:tc>
          <w:tcPr>
            <w:tcW w:w="1885" w:type="dxa"/>
          </w:tcPr>
          <w:p w:rsidR="000F64B8" w:rsidRPr="000E11BE" w:rsidRDefault="000F64B8" w:rsidP="000F64B8">
            <w:pPr>
              <w:spacing w:after="0" w:line="240" w:lineRule="auto"/>
              <w:rPr>
                <w:sz w:val="20"/>
                <w:szCs w:val="20"/>
              </w:rPr>
            </w:pPr>
            <w:r w:rsidRPr="000E11BE">
              <w:rPr>
                <w:sz w:val="20"/>
                <w:szCs w:val="20"/>
              </w:rPr>
              <w:t>#2—Oral Communication</w:t>
            </w:r>
          </w:p>
        </w:tc>
        <w:tc>
          <w:tcPr>
            <w:tcW w:w="2430" w:type="dxa"/>
          </w:tcPr>
          <w:p w:rsidR="000F64B8" w:rsidRPr="000E11BE" w:rsidRDefault="000F64B8" w:rsidP="000F64B8">
            <w:pPr>
              <w:spacing w:after="0" w:line="240" w:lineRule="auto"/>
              <w:rPr>
                <w:sz w:val="20"/>
                <w:szCs w:val="20"/>
              </w:rPr>
            </w:pPr>
            <w:r w:rsidRPr="000E11BE">
              <w:rPr>
                <w:sz w:val="20"/>
                <w:szCs w:val="20"/>
              </w:rPr>
              <w:t>Senior Seminar oral defense (videotaped)</w:t>
            </w:r>
          </w:p>
        </w:tc>
        <w:tc>
          <w:tcPr>
            <w:tcW w:w="2160" w:type="dxa"/>
          </w:tcPr>
          <w:p w:rsidR="000F64B8" w:rsidRPr="000E11BE" w:rsidRDefault="000F64B8" w:rsidP="000F64B8">
            <w:pPr>
              <w:spacing w:after="0" w:line="240" w:lineRule="auto"/>
              <w:rPr>
                <w:color w:val="C00000"/>
                <w:sz w:val="20"/>
                <w:szCs w:val="20"/>
              </w:rPr>
            </w:pPr>
            <w:r w:rsidRPr="000E11BE">
              <w:rPr>
                <w:sz w:val="20"/>
                <w:szCs w:val="20"/>
              </w:rPr>
              <w:t>Modified AAC&amp;U Oral  Presentation Rubric</w:t>
            </w:r>
          </w:p>
        </w:tc>
        <w:tc>
          <w:tcPr>
            <w:tcW w:w="3240" w:type="dxa"/>
          </w:tcPr>
          <w:p w:rsidR="000F64B8" w:rsidRPr="000E11BE" w:rsidRDefault="000F64B8" w:rsidP="000F64B8">
            <w:pPr>
              <w:pStyle w:val="ListParagraph"/>
              <w:numPr>
                <w:ilvl w:val="0"/>
                <w:numId w:val="12"/>
              </w:numPr>
              <w:spacing w:after="0" w:line="240" w:lineRule="auto"/>
              <w:ind w:left="252" w:hanging="180"/>
              <w:rPr>
                <w:i/>
                <w:sz w:val="20"/>
                <w:szCs w:val="20"/>
              </w:rPr>
            </w:pPr>
            <w:r w:rsidRPr="000E11BE">
              <w:rPr>
                <w:sz w:val="20"/>
                <w:szCs w:val="20"/>
              </w:rPr>
              <w:t>Student Satisfaction Survey (Graduates only)</w:t>
            </w:r>
          </w:p>
        </w:tc>
      </w:tr>
      <w:tr w:rsidR="000F64B8" w:rsidRPr="000E11BE" w:rsidTr="008A329F">
        <w:tc>
          <w:tcPr>
            <w:tcW w:w="1885" w:type="dxa"/>
          </w:tcPr>
          <w:p w:rsidR="000F64B8" w:rsidRPr="000E11BE" w:rsidRDefault="000F64B8" w:rsidP="000F64B8">
            <w:pPr>
              <w:spacing w:after="0" w:line="240" w:lineRule="auto"/>
              <w:rPr>
                <w:sz w:val="20"/>
                <w:szCs w:val="20"/>
              </w:rPr>
            </w:pPr>
            <w:r w:rsidRPr="000E11BE">
              <w:rPr>
                <w:sz w:val="20"/>
                <w:szCs w:val="20"/>
              </w:rPr>
              <w:t>#3—Written Communication</w:t>
            </w:r>
          </w:p>
        </w:tc>
        <w:tc>
          <w:tcPr>
            <w:tcW w:w="2430" w:type="dxa"/>
          </w:tcPr>
          <w:p w:rsidR="000F64B8" w:rsidRPr="000E11BE" w:rsidRDefault="000F64B8" w:rsidP="000F64B8">
            <w:pPr>
              <w:spacing w:after="0" w:line="240" w:lineRule="auto"/>
              <w:rPr>
                <w:sz w:val="20"/>
                <w:szCs w:val="20"/>
              </w:rPr>
            </w:pPr>
            <w:r w:rsidRPr="000E11BE">
              <w:rPr>
                <w:sz w:val="20"/>
                <w:szCs w:val="20"/>
              </w:rPr>
              <w:t>Senior Seminar</w:t>
            </w:r>
          </w:p>
        </w:tc>
        <w:tc>
          <w:tcPr>
            <w:tcW w:w="2160" w:type="dxa"/>
          </w:tcPr>
          <w:p w:rsidR="000F64B8" w:rsidRPr="000E11BE" w:rsidRDefault="000F64B8" w:rsidP="000F64B8">
            <w:pPr>
              <w:spacing w:after="0" w:line="240" w:lineRule="auto"/>
              <w:rPr>
                <w:sz w:val="20"/>
                <w:szCs w:val="20"/>
              </w:rPr>
            </w:pPr>
            <w:r w:rsidRPr="000E11BE">
              <w:rPr>
                <w:sz w:val="20"/>
                <w:szCs w:val="20"/>
              </w:rPr>
              <w:t>Written Communication Rubric</w:t>
            </w:r>
          </w:p>
        </w:tc>
        <w:tc>
          <w:tcPr>
            <w:tcW w:w="3240" w:type="dxa"/>
          </w:tcPr>
          <w:p w:rsidR="000F64B8" w:rsidRPr="000E11BE" w:rsidRDefault="000F64B8" w:rsidP="000F64B8">
            <w:pPr>
              <w:pStyle w:val="ListParagraph"/>
              <w:numPr>
                <w:ilvl w:val="0"/>
                <w:numId w:val="12"/>
              </w:numPr>
              <w:spacing w:after="0" w:line="240" w:lineRule="auto"/>
              <w:ind w:left="256" w:hanging="180"/>
              <w:rPr>
                <w:sz w:val="20"/>
                <w:szCs w:val="20"/>
              </w:rPr>
            </w:pPr>
            <w:r w:rsidRPr="000E11BE">
              <w:rPr>
                <w:sz w:val="20"/>
                <w:szCs w:val="20"/>
              </w:rPr>
              <w:t>ETS Proficiency Profile Exam (Graduates only)</w:t>
            </w:r>
          </w:p>
          <w:p w:rsidR="000F64B8" w:rsidRPr="000E11BE" w:rsidRDefault="000F64B8" w:rsidP="000F64B8">
            <w:pPr>
              <w:pStyle w:val="ListParagraph"/>
              <w:numPr>
                <w:ilvl w:val="0"/>
                <w:numId w:val="12"/>
              </w:numPr>
              <w:spacing w:after="0" w:line="240" w:lineRule="auto"/>
              <w:ind w:left="256" w:hanging="180"/>
              <w:rPr>
                <w:sz w:val="20"/>
                <w:szCs w:val="20"/>
              </w:rPr>
            </w:pPr>
            <w:r w:rsidRPr="000E11BE">
              <w:rPr>
                <w:sz w:val="20"/>
                <w:szCs w:val="20"/>
              </w:rPr>
              <w:t>Student Satisfaction Survey (Graduates only)</w:t>
            </w:r>
          </w:p>
        </w:tc>
      </w:tr>
      <w:tr w:rsidR="000F64B8" w:rsidRPr="000E11BE" w:rsidTr="008A329F">
        <w:tc>
          <w:tcPr>
            <w:tcW w:w="1885" w:type="dxa"/>
          </w:tcPr>
          <w:p w:rsidR="000F64B8" w:rsidRPr="000E11BE" w:rsidRDefault="000F64B8" w:rsidP="000F64B8">
            <w:pPr>
              <w:spacing w:after="0" w:line="240" w:lineRule="auto"/>
              <w:rPr>
                <w:sz w:val="20"/>
                <w:szCs w:val="20"/>
              </w:rPr>
            </w:pPr>
            <w:r w:rsidRPr="000E11BE">
              <w:rPr>
                <w:sz w:val="20"/>
                <w:szCs w:val="20"/>
              </w:rPr>
              <w:t>#4—Quantitative Reasoning</w:t>
            </w:r>
          </w:p>
        </w:tc>
        <w:tc>
          <w:tcPr>
            <w:tcW w:w="2430" w:type="dxa"/>
          </w:tcPr>
          <w:p w:rsidR="000F64B8" w:rsidRPr="000E11BE" w:rsidRDefault="000F64B8" w:rsidP="000F64B8">
            <w:pPr>
              <w:spacing w:after="0" w:line="240" w:lineRule="auto"/>
              <w:rPr>
                <w:sz w:val="20"/>
                <w:szCs w:val="20"/>
              </w:rPr>
            </w:pPr>
            <w:r w:rsidRPr="000E11BE">
              <w:rPr>
                <w:sz w:val="20"/>
                <w:szCs w:val="20"/>
              </w:rPr>
              <w:t>Pass or Fail scores on selected items of the final exams.  Selected items correspond to rubric criteria.</w:t>
            </w:r>
          </w:p>
        </w:tc>
        <w:tc>
          <w:tcPr>
            <w:tcW w:w="2160" w:type="dxa"/>
          </w:tcPr>
          <w:p w:rsidR="000F64B8" w:rsidRPr="000E11BE" w:rsidRDefault="000F64B8" w:rsidP="000F64B8">
            <w:pPr>
              <w:spacing w:after="0" w:line="240" w:lineRule="auto"/>
              <w:rPr>
                <w:sz w:val="20"/>
                <w:szCs w:val="20"/>
              </w:rPr>
            </w:pPr>
            <w:r w:rsidRPr="000E11BE">
              <w:rPr>
                <w:sz w:val="20"/>
                <w:szCs w:val="20"/>
              </w:rPr>
              <w:t>Leavell College Quantitative Literacy Rubric</w:t>
            </w:r>
          </w:p>
        </w:tc>
        <w:tc>
          <w:tcPr>
            <w:tcW w:w="3240" w:type="dxa"/>
          </w:tcPr>
          <w:p w:rsidR="000F64B8" w:rsidRPr="000E11BE" w:rsidRDefault="000F64B8" w:rsidP="000F64B8">
            <w:pPr>
              <w:pStyle w:val="ListParagraph"/>
              <w:numPr>
                <w:ilvl w:val="0"/>
                <w:numId w:val="12"/>
              </w:numPr>
              <w:spacing w:after="0" w:line="240" w:lineRule="auto"/>
              <w:ind w:left="256" w:hanging="180"/>
              <w:rPr>
                <w:sz w:val="20"/>
                <w:szCs w:val="20"/>
              </w:rPr>
            </w:pPr>
            <w:r w:rsidRPr="000E11BE">
              <w:rPr>
                <w:sz w:val="20"/>
                <w:szCs w:val="20"/>
              </w:rPr>
              <w:t>ETS Proficiency Profile Exam (Graduates only)</w:t>
            </w:r>
          </w:p>
          <w:p w:rsidR="000F64B8" w:rsidRPr="000E11BE" w:rsidRDefault="000F64B8" w:rsidP="000F64B8">
            <w:pPr>
              <w:pStyle w:val="ListParagraph"/>
              <w:numPr>
                <w:ilvl w:val="0"/>
                <w:numId w:val="12"/>
              </w:numPr>
              <w:spacing w:after="0" w:line="240" w:lineRule="auto"/>
              <w:ind w:left="256" w:hanging="180"/>
              <w:rPr>
                <w:sz w:val="20"/>
                <w:szCs w:val="20"/>
              </w:rPr>
            </w:pPr>
            <w:r w:rsidRPr="000E11BE">
              <w:rPr>
                <w:sz w:val="20"/>
                <w:szCs w:val="20"/>
              </w:rPr>
              <w:t>Student Satisfaction Survey (Graduates only)</w:t>
            </w:r>
          </w:p>
        </w:tc>
      </w:tr>
    </w:tbl>
    <w:p w:rsidR="000F64B8" w:rsidRPr="000E11BE" w:rsidRDefault="000F64B8" w:rsidP="000F64B8">
      <w:pPr>
        <w:spacing w:line="240" w:lineRule="auto"/>
        <w:jc w:val="center"/>
        <w:rPr>
          <w:b/>
          <w:sz w:val="28"/>
        </w:rPr>
      </w:pPr>
    </w:p>
    <w:p w:rsidR="000F64B8" w:rsidRPr="000E11BE" w:rsidRDefault="000F64B8" w:rsidP="000F64B8">
      <w:pPr>
        <w:spacing w:after="0" w:line="240" w:lineRule="auto"/>
        <w:jc w:val="center"/>
        <w:rPr>
          <w:b/>
        </w:rPr>
      </w:pPr>
      <w:r w:rsidRPr="000E11BE">
        <w:rPr>
          <w:b/>
        </w:rPr>
        <w:t>Program Student Learning Outcomes (PSLOs)</w:t>
      </w:r>
    </w:p>
    <w:p w:rsidR="000F64B8" w:rsidRPr="000E11BE" w:rsidRDefault="000F64B8" w:rsidP="000F64B8">
      <w:pPr>
        <w:spacing w:after="0" w:line="240" w:lineRule="auto"/>
        <w:rPr>
          <w:b/>
        </w:rPr>
      </w:pPr>
      <w:r w:rsidRPr="000E11BE">
        <w:rPr>
          <w:b/>
        </w:rPr>
        <w:t>AA</w:t>
      </w:r>
    </w:p>
    <w:tbl>
      <w:tblPr>
        <w:tblStyle w:val="TableGrid"/>
        <w:tblW w:w="9715" w:type="dxa"/>
        <w:tblLook w:val="04A0" w:firstRow="1" w:lastRow="0" w:firstColumn="1" w:lastColumn="0" w:noHBand="0" w:noVBand="1"/>
      </w:tblPr>
      <w:tblGrid>
        <w:gridCol w:w="1885"/>
        <w:gridCol w:w="2430"/>
        <w:gridCol w:w="2160"/>
        <w:gridCol w:w="3240"/>
      </w:tblGrid>
      <w:tr w:rsidR="000F64B8" w:rsidRPr="000E11BE" w:rsidTr="008A329F">
        <w:tc>
          <w:tcPr>
            <w:tcW w:w="1885" w:type="dxa"/>
            <w:vMerge w:val="restart"/>
          </w:tcPr>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r w:rsidRPr="000E11BE">
              <w:rPr>
                <w:b/>
              </w:rPr>
              <w:t>PSLO</w:t>
            </w:r>
          </w:p>
        </w:tc>
        <w:tc>
          <w:tcPr>
            <w:tcW w:w="4590" w:type="dxa"/>
            <w:gridSpan w:val="2"/>
          </w:tcPr>
          <w:p w:rsidR="000F64B8" w:rsidRPr="000E11BE" w:rsidRDefault="000F64B8" w:rsidP="000F64B8">
            <w:pPr>
              <w:spacing w:after="0" w:line="240" w:lineRule="auto"/>
              <w:jc w:val="center"/>
              <w:rPr>
                <w:b/>
              </w:rPr>
            </w:pPr>
            <w:r w:rsidRPr="000E11BE">
              <w:rPr>
                <w:b/>
              </w:rPr>
              <w:t>Direct Measure</w:t>
            </w:r>
          </w:p>
        </w:tc>
        <w:tc>
          <w:tcPr>
            <w:tcW w:w="3240" w:type="dxa"/>
            <w:vMerge w:val="restart"/>
          </w:tcPr>
          <w:p w:rsidR="000F64B8" w:rsidRPr="000E11BE" w:rsidRDefault="000F64B8" w:rsidP="000F64B8">
            <w:pPr>
              <w:spacing w:after="0" w:line="240" w:lineRule="auto"/>
              <w:rPr>
                <w:b/>
              </w:rPr>
            </w:pPr>
          </w:p>
          <w:p w:rsidR="000F64B8" w:rsidRPr="000E11BE" w:rsidRDefault="000F64B8" w:rsidP="000F64B8">
            <w:pPr>
              <w:spacing w:after="0" w:line="240" w:lineRule="auto"/>
              <w:rPr>
                <w:b/>
              </w:rPr>
            </w:pPr>
          </w:p>
          <w:p w:rsidR="000F64B8" w:rsidRPr="000E11BE" w:rsidRDefault="000F64B8" w:rsidP="000F64B8">
            <w:pPr>
              <w:spacing w:after="0" w:line="240" w:lineRule="auto"/>
              <w:jc w:val="center"/>
              <w:rPr>
                <w:b/>
              </w:rPr>
            </w:pPr>
            <w:r w:rsidRPr="000E11BE">
              <w:rPr>
                <w:b/>
              </w:rPr>
              <w:t>Indirect Measure</w:t>
            </w:r>
          </w:p>
        </w:tc>
      </w:tr>
      <w:tr w:rsidR="000F64B8" w:rsidRPr="000E11BE" w:rsidTr="000F64B8">
        <w:trPr>
          <w:trHeight w:val="629"/>
        </w:trPr>
        <w:tc>
          <w:tcPr>
            <w:tcW w:w="1885" w:type="dxa"/>
            <w:vMerge/>
          </w:tcPr>
          <w:p w:rsidR="000F64B8" w:rsidRPr="000E11BE" w:rsidRDefault="000F64B8" w:rsidP="000F64B8">
            <w:pPr>
              <w:spacing w:line="240" w:lineRule="auto"/>
              <w:rPr>
                <w:b/>
              </w:rPr>
            </w:pPr>
          </w:p>
        </w:tc>
        <w:tc>
          <w:tcPr>
            <w:tcW w:w="2430" w:type="dxa"/>
          </w:tcPr>
          <w:p w:rsidR="000F64B8" w:rsidRPr="000E11BE" w:rsidRDefault="000F64B8" w:rsidP="000F64B8">
            <w:pPr>
              <w:spacing w:line="240" w:lineRule="auto"/>
              <w:jc w:val="center"/>
              <w:rPr>
                <w:b/>
              </w:rPr>
            </w:pPr>
            <w:r w:rsidRPr="000E11BE">
              <w:rPr>
                <w:b/>
              </w:rPr>
              <w:t>Embedded</w:t>
            </w:r>
            <w:r w:rsidRPr="000E11BE">
              <w:rPr>
                <w:b/>
              </w:rPr>
              <w:br/>
              <w:t>Assignment</w:t>
            </w:r>
          </w:p>
        </w:tc>
        <w:tc>
          <w:tcPr>
            <w:tcW w:w="2160" w:type="dxa"/>
          </w:tcPr>
          <w:p w:rsidR="000F64B8" w:rsidRPr="000E11BE" w:rsidRDefault="000F64B8" w:rsidP="000F64B8">
            <w:pPr>
              <w:spacing w:line="240" w:lineRule="auto"/>
              <w:jc w:val="center"/>
              <w:rPr>
                <w:b/>
              </w:rPr>
            </w:pPr>
            <w:r w:rsidRPr="000E11BE">
              <w:rPr>
                <w:b/>
              </w:rPr>
              <w:t>Instrument Used</w:t>
            </w:r>
            <w:r w:rsidRPr="000E11BE">
              <w:rPr>
                <w:b/>
              </w:rPr>
              <w:br/>
              <w:t>to Assess</w:t>
            </w:r>
          </w:p>
        </w:tc>
        <w:tc>
          <w:tcPr>
            <w:tcW w:w="3240" w:type="dxa"/>
            <w:vMerge/>
          </w:tcPr>
          <w:p w:rsidR="000F64B8" w:rsidRPr="000E11BE" w:rsidRDefault="000F64B8" w:rsidP="000F64B8">
            <w:pPr>
              <w:spacing w:line="240" w:lineRule="auto"/>
              <w:rPr>
                <w:b/>
              </w:rPr>
            </w:pPr>
          </w:p>
        </w:tc>
      </w:tr>
      <w:tr w:rsidR="000F64B8" w:rsidRPr="000E11BE" w:rsidTr="008A329F">
        <w:tc>
          <w:tcPr>
            <w:tcW w:w="1885" w:type="dxa"/>
          </w:tcPr>
          <w:p w:rsidR="000F64B8" w:rsidRPr="000E11BE" w:rsidRDefault="000F64B8" w:rsidP="000F64B8">
            <w:pPr>
              <w:spacing w:line="240" w:lineRule="auto"/>
              <w:rPr>
                <w:sz w:val="20"/>
                <w:szCs w:val="20"/>
              </w:rPr>
            </w:pPr>
            <w:r w:rsidRPr="000E11BE">
              <w:rPr>
                <w:sz w:val="20"/>
                <w:szCs w:val="20"/>
              </w:rPr>
              <w:t>#1—Biblical Interpretation</w:t>
            </w:r>
          </w:p>
        </w:tc>
        <w:tc>
          <w:tcPr>
            <w:tcW w:w="243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 xml:space="preserve">Hermeneutics final paper </w:t>
            </w:r>
          </w:p>
        </w:tc>
        <w:tc>
          <w:tcPr>
            <w:tcW w:w="2160" w:type="dxa"/>
          </w:tcPr>
          <w:p w:rsidR="000F64B8" w:rsidRPr="000E11BE" w:rsidRDefault="000F64B8" w:rsidP="000F64B8">
            <w:pPr>
              <w:pStyle w:val="ListParagraph"/>
              <w:numPr>
                <w:ilvl w:val="0"/>
                <w:numId w:val="11"/>
              </w:numPr>
              <w:spacing w:after="0" w:line="240" w:lineRule="auto"/>
              <w:ind w:left="270" w:hanging="202"/>
              <w:rPr>
                <w:sz w:val="20"/>
                <w:szCs w:val="20"/>
              </w:rPr>
            </w:pPr>
            <w:r w:rsidRPr="000E11BE">
              <w:rPr>
                <w:sz w:val="20"/>
                <w:szCs w:val="20"/>
              </w:rPr>
              <w:t>Biblical Interpretation Rubric</w:t>
            </w:r>
          </w:p>
          <w:p w:rsidR="000F64B8" w:rsidRPr="000E11BE" w:rsidRDefault="000F64B8" w:rsidP="000F64B8">
            <w:pPr>
              <w:pStyle w:val="ListParagraph"/>
              <w:spacing w:line="240" w:lineRule="auto"/>
              <w:ind w:left="270"/>
              <w:rPr>
                <w:sz w:val="20"/>
                <w:szCs w:val="20"/>
              </w:rPr>
            </w:pPr>
          </w:p>
        </w:tc>
        <w:tc>
          <w:tcPr>
            <w:tcW w:w="32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r w:rsidR="000F64B8" w:rsidRPr="000E11BE" w:rsidTr="008A329F">
        <w:tc>
          <w:tcPr>
            <w:tcW w:w="1885" w:type="dxa"/>
          </w:tcPr>
          <w:p w:rsidR="000F64B8" w:rsidRPr="000E11BE" w:rsidRDefault="000F64B8" w:rsidP="000F64B8">
            <w:pPr>
              <w:spacing w:line="240" w:lineRule="auto"/>
              <w:rPr>
                <w:sz w:val="20"/>
                <w:szCs w:val="20"/>
              </w:rPr>
            </w:pPr>
            <w:r w:rsidRPr="000E11BE">
              <w:rPr>
                <w:sz w:val="20"/>
                <w:szCs w:val="20"/>
              </w:rPr>
              <w:t>#2—Service &amp; Leadership</w:t>
            </w:r>
          </w:p>
        </w:tc>
        <w:tc>
          <w:tcPr>
            <w:tcW w:w="243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Lesson Plan (Teaching Methods) or Sermon Brief (Intro to Preaching)</w:t>
            </w:r>
          </w:p>
        </w:tc>
        <w:tc>
          <w:tcPr>
            <w:tcW w:w="2160" w:type="dxa"/>
          </w:tcPr>
          <w:p w:rsidR="000F64B8" w:rsidRPr="000E11BE" w:rsidRDefault="000F64B8" w:rsidP="000F64B8">
            <w:pPr>
              <w:pStyle w:val="ListParagraph"/>
              <w:numPr>
                <w:ilvl w:val="0"/>
                <w:numId w:val="11"/>
              </w:numPr>
              <w:spacing w:after="0" w:line="240" w:lineRule="auto"/>
              <w:ind w:left="270" w:hanging="202"/>
              <w:rPr>
                <w:sz w:val="20"/>
                <w:szCs w:val="20"/>
              </w:rPr>
            </w:pPr>
            <w:r w:rsidRPr="000E11BE">
              <w:rPr>
                <w:sz w:val="20"/>
                <w:szCs w:val="20"/>
              </w:rPr>
              <w:t>Lesson Plan and Sermon Brief Assessment Rubric</w:t>
            </w:r>
          </w:p>
        </w:tc>
        <w:tc>
          <w:tcPr>
            <w:tcW w:w="32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r w:rsidR="000F64B8" w:rsidRPr="000E11BE" w:rsidTr="008A329F">
        <w:tc>
          <w:tcPr>
            <w:tcW w:w="1885" w:type="dxa"/>
          </w:tcPr>
          <w:p w:rsidR="000F64B8" w:rsidRPr="000E11BE" w:rsidRDefault="000F64B8" w:rsidP="000F64B8">
            <w:pPr>
              <w:spacing w:line="240" w:lineRule="auto"/>
              <w:rPr>
                <w:sz w:val="20"/>
                <w:szCs w:val="20"/>
              </w:rPr>
            </w:pPr>
            <w:r w:rsidRPr="000E11BE">
              <w:rPr>
                <w:sz w:val="20"/>
                <w:szCs w:val="20"/>
              </w:rPr>
              <w:t>#3—Theological &amp; Historical Interpretation</w:t>
            </w:r>
          </w:p>
        </w:tc>
        <w:tc>
          <w:tcPr>
            <w:tcW w:w="243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Christian Doctrine research paper</w:t>
            </w:r>
          </w:p>
        </w:tc>
        <w:tc>
          <w:tcPr>
            <w:tcW w:w="2160" w:type="dxa"/>
          </w:tcPr>
          <w:p w:rsidR="000F64B8" w:rsidRPr="000E11BE" w:rsidRDefault="000F64B8" w:rsidP="000F64B8">
            <w:pPr>
              <w:pStyle w:val="ListParagraph"/>
              <w:numPr>
                <w:ilvl w:val="0"/>
                <w:numId w:val="11"/>
              </w:numPr>
              <w:spacing w:after="0" w:line="240" w:lineRule="auto"/>
              <w:ind w:left="270" w:hanging="202"/>
              <w:rPr>
                <w:sz w:val="20"/>
                <w:szCs w:val="20"/>
              </w:rPr>
            </w:pPr>
            <w:r w:rsidRPr="000E11BE">
              <w:rPr>
                <w:sz w:val="20"/>
                <w:szCs w:val="20"/>
              </w:rPr>
              <w:t>Biblical Interpretation Rubric</w:t>
            </w:r>
          </w:p>
          <w:p w:rsidR="000F64B8" w:rsidRPr="000E11BE" w:rsidRDefault="000F64B8" w:rsidP="000F64B8">
            <w:pPr>
              <w:pStyle w:val="ListParagraph"/>
              <w:spacing w:line="240" w:lineRule="auto"/>
              <w:ind w:left="270"/>
              <w:rPr>
                <w:sz w:val="20"/>
                <w:szCs w:val="20"/>
              </w:rPr>
            </w:pPr>
          </w:p>
        </w:tc>
        <w:tc>
          <w:tcPr>
            <w:tcW w:w="32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bl>
    <w:p w:rsidR="000F64B8" w:rsidRPr="000E11BE" w:rsidRDefault="000F64B8" w:rsidP="000F64B8">
      <w:pPr>
        <w:spacing w:after="0" w:line="240" w:lineRule="auto"/>
        <w:rPr>
          <w:b/>
        </w:rPr>
      </w:pPr>
    </w:p>
    <w:p w:rsidR="000F64B8" w:rsidRPr="000E11BE" w:rsidRDefault="000F64B8" w:rsidP="000F64B8">
      <w:pPr>
        <w:spacing w:after="0" w:line="240" w:lineRule="auto"/>
        <w:rPr>
          <w:b/>
        </w:rPr>
      </w:pPr>
    </w:p>
    <w:p w:rsidR="00F427CA" w:rsidRPr="000E11BE" w:rsidRDefault="00F427CA" w:rsidP="00F427CA">
      <w:pPr>
        <w:spacing w:after="0" w:line="240" w:lineRule="auto"/>
        <w:rPr>
          <w:b/>
        </w:rPr>
      </w:pPr>
    </w:p>
    <w:p w:rsidR="000F64B8" w:rsidRPr="000E11BE" w:rsidRDefault="000F64B8" w:rsidP="00F427CA">
      <w:pPr>
        <w:spacing w:after="0" w:line="240" w:lineRule="auto"/>
        <w:rPr>
          <w:b/>
        </w:rPr>
      </w:pPr>
      <w:r w:rsidRPr="000E11BE">
        <w:rPr>
          <w:b/>
        </w:rPr>
        <w:lastRenderedPageBreak/>
        <w:t>BA</w:t>
      </w:r>
    </w:p>
    <w:tbl>
      <w:tblPr>
        <w:tblStyle w:val="TableGrid"/>
        <w:tblW w:w="9715" w:type="dxa"/>
        <w:tblLook w:val="04A0" w:firstRow="1" w:lastRow="0" w:firstColumn="1" w:lastColumn="0" w:noHBand="0" w:noVBand="1"/>
      </w:tblPr>
      <w:tblGrid>
        <w:gridCol w:w="1705"/>
        <w:gridCol w:w="2340"/>
        <w:gridCol w:w="2520"/>
        <w:gridCol w:w="3150"/>
      </w:tblGrid>
      <w:tr w:rsidR="000F64B8" w:rsidRPr="000E11BE" w:rsidTr="008A329F">
        <w:tc>
          <w:tcPr>
            <w:tcW w:w="1705" w:type="dxa"/>
            <w:vMerge w:val="restart"/>
          </w:tcPr>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r w:rsidRPr="000E11BE">
              <w:rPr>
                <w:b/>
              </w:rPr>
              <w:t>PSLO</w:t>
            </w:r>
          </w:p>
        </w:tc>
        <w:tc>
          <w:tcPr>
            <w:tcW w:w="4860" w:type="dxa"/>
            <w:gridSpan w:val="2"/>
          </w:tcPr>
          <w:p w:rsidR="000F64B8" w:rsidRPr="000E11BE" w:rsidRDefault="000F64B8" w:rsidP="000F64B8">
            <w:pPr>
              <w:spacing w:after="0" w:line="240" w:lineRule="auto"/>
              <w:jc w:val="center"/>
              <w:rPr>
                <w:b/>
              </w:rPr>
            </w:pPr>
            <w:r w:rsidRPr="000E11BE">
              <w:rPr>
                <w:b/>
              </w:rPr>
              <w:t>Direct Measure</w:t>
            </w:r>
          </w:p>
        </w:tc>
        <w:tc>
          <w:tcPr>
            <w:tcW w:w="3150" w:type="dxa"/>
            <w:vMerge w:val="restart"/>
          </w:tcPr>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r w:rsidRPr="000E11BE">
              <w:rPr>
                <w:b/>
              </w:rPr>
              <w:t>Indirect Measure</w:t>
            </w:r>
          </w:p>
        </w:tc>
      </w:tr>
      <w:tr w:rsidR="000F64B8" w:rsidRPr="000E11BE" w:rsidTr="008A329F">
        <w:tc>
          <w:tcPr>
            <w:tcW w:w="1705" w:type="dxa"/>
            <w:vMerge/>
          </w:tcPr>
          <w:p w:rsidR="000F64B8" w:rsidRPr="000E11BE" w:rsidRDefault="000F64B8" w:rsidP="000F64B8">
            <w:pPr>
              <w:spacing w:after="0" w:line="240" w:lineRule="auto"/>
              <w:jc w:val="center"/>
              <w:rPr>
                <w:b/>
              </w:rPr>
            </w:pPr>
          </w:p>
        </w:tc>
        <w:tc>
          <w:tcPr>
            <w:tcW w:w="2340" w:type="dxa"/>
          </w:tcPr>
          <w:p w:rsidR="000F64B8" w:rsidRPr="000E11BE" w:rsidRDefault="000F64B8" w:rsidP="000F64B8">
            <w:pPr>
              <w:spacing w:after="0" w:line="240" w:lineRule="auto"/>
              <w:jc w:val="center"/>
              <w:rPr>
                <w:b/>
              </w:rPr>
            </w:pPr>
            <w:r w:rsidRPr="000E11BE">
              <w:rPr>
                <w:b/>
              </w:rPr>
              <w:t>Embedded</w:t>
            </w:r>
          </w:p>
          <w:p w:rsidR="000F64B8" w:rsidRPr="000E11BE" w:rsidRDefault="000F64B8" w:rsidP="000F64B8">
            <w:pPr>
              <w:spacing w:after="0" w:line="240" w:lineRule="auto"/>
              <w:jc w:val="center"/>
              <w:rPr>
                <w:b/>
              </w:rPr>
            </w:pPr>
            <w:r w:rsidRPr="000E11BE">
              <w:rPr>
                <w:b/>
              </w:rPr>
              <w:t>Assignment</w:t>
            </w:r>
          </w:p>
        </w:tc>
        <w:tc>
          <w:tcPr>
            <w:tcW w:w="2520" w:type="dxa"/>
          </w:tcPr>
          <w:p w:rsidR="000F64B8" w:rsidRPr="000E11BE" w:rsidRDefault="000F64B8" w:rsidP="000F64B8">
            <w:pPr>
              <w:spacing w:after="0" w:line="240" w:lineRule="auto"/>
              <w:jc w:val="center"/>
              <w:rPr>
                <w:b/>
              </w:rPr>
            </w:pPr>
            <w:r w:rsidRPr="000E11BE">
              <w:rPr>
                <w:b/>
              </w:rPr>
              <w:t>Instrument Used</w:t>
            </w:r>
            <w:r w:rsidRPr="000E11BE">
              <w:rPr>
                <w:b/>
              </w:rPr>
              <w:br/>
              <w:t>to Assess</w:t>
            </w:r>
          </w:p>
        </w:tc>
        <w:tc>
          <w:tcPr>
            <w:tcW w:w="3150" w:type="dxa"/>
            <w:vMerge/>
          </w:tcPr>
          <w:p w:rsidR="000F64B8" w:rsidRPr="000E11BE" w:rsidRDefault="000F64B8" w:rsidP="000F64B8">
            <w:pPr>
              <w:spacing w:after="0" w:line="240" w:lineRule="auto"/>
              <w:jc w:val="center"/>
              <w:rPr>
                <w:b/>
              </w:rPr>
            </w:pPr>
          </w:p>
        </w:tc>
      </w:tr>
      <w:tr w:rsidR="000F64B8" w:rsidRPr="000E11BE" w:rsidTr="008A329F">
        <w:tc>
          <w:tcPr>
            <w:tcW w:w="1705" w:type="dxa"/>
          </w:tcPr>
          <w:p w:rsidR="000F64B8" w:rsidRPr="000E11BE" w:rsidRDefault="000F64B8" w:rsidP="000F64B8">
            <w:pPr>
              <w:spacing w:line="240" w:lineRule="auto"/>
              <w:rPr>
                <w:sz w:val="20"/>
                <w:szCs w:val="20"/>
              </w:rPr>
            </w:pPr>
            <w:r w:rsidRPr="000E11BE">
              <w:rPr>
                <w:sz w:val="20"/>
                <w:szCs w:val="20"/>
              </w:rPr>
              <w:t>#1—Biblical Interpretation</w:t>
            </w:r>
            <w:r w:rsidRPr="000E11BE">
              <w:rPr>
                <w:sz w:val="20"/>
                <w:szCs w:val="20"/>
              </w:rPr>
              <w:br/>
            </w:r>
          </w:p>
        </w:tc>
        <w:tc>
          <w:tcPr>
            <w:tcW w:w="23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Senior Seminar</w:t>
            </w:r>
          </w:p>
        </w:tc>
        <w:tc>
          <w:tcPr>
            <w:tcW w:w="2520" w:type="dxa"/>
          </w:tcPr>
          <w:p w:rsidR="000F64B8" w:rsidRPr="000E11BE" w:rsidRDefault="000F64B8" w:rsidP="000F64B8">
            <w:pPr>
              <w:pStyle w:val="ListParagraph"/>
              <w:numPr>
                <w:ilvl w:val="0"/>
                <w:numId w:val="11"/>
              </w:numPr>
              <w:spacing w:after="0" w:line="240" w:lineRule="auto"/>
              <w:ind w:left="270" w:hanging="202"/>
              <w:rPr>
                <w:sz w:val="20"/>
                <w:szCs w:val="20"/>
              </w:rPr>
            </w:pPr>
            <w:r w:rsidRPr="000E11BE">
              <w:rPr>
                <w:sz w:val="20"/>
                <w:szCs w:val="20"/>
              </w:rPr>
              <w:t>Biblical Interpretation Rubric</w:t>
            </w:r>
          </w:p>
          <w:p w:rsidR="000F64B8" w:rsidRPr="000E11BE" w:rsidRDefault="000F64B8" w:rsidP="000F64B8">
            <w:pPr>
              <w:pStyle w:val="ListParagraph"/>
              <w:spacing w:line="240" w:lineRule="auto"/>
              <w:ind w:left="250"/>
              <w:rPr>
                <w:sz w:val="20"/>
                <w:szCs w:val="20"/>
              </w:rPr>
            </w:pPr>
          </w:p>
        </w:tc>
        <w:tc>
          <w:tcPr>
            <w:tcW w:w="315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r w:rsidR="000F64B8" w:rsidRPr="000E11BE" w:rsidTr="008A329F">
        <w:tc>
          <w:tcPr>
            <w:tcW w:w="1705" w:type="dxa"/>
          </w:tcPr>
          <w:p w:rsidR="000F64B8" w:rsidRPr="000E11BE" w:rsidRDefault="000F64B8" w:rsidP="000F64B8">
            <w:pPr>
              <w:spacing w:line="240" w:lineRule="auto"/>
              <w:rPr>
                <w:sz w:val="20"/>
                <w:szCs w:val="20"/>
              </w:rPr>
            </w:pPr>
            <w:r w:rsidRPr="000E11BE">
              <w:rPr>
                <w:sz w:val="20"/>
                <w:szCs w:val="20"/>
              </w:rPr>
              <w:t>#2—Service and Leadership</w:t>
            </w:r>
          </w:p>
        </w:tc>
        <w:tc>
          <w:tcPr>
            <w:tcW w:w="23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Lesson Plan (Teaching Methods) or Sermon Brief (Intro to Preaching)</w:t>
            </w:r>
          </w:p>
        </w:tc>
        <w:tc>
          <w:tcPr>
            <w:tcW w:w="252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Lesson Plan and Sermon Brief Assessment Rubric</w:t>
            </w:r>
          </w:p>
        </w:tc>
        <w:tc>
          <w:tcPr>
            <w:tcW w:w="315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r w:rsidR="000F64B8" w:rsidRPr="000E11BE" w:rsidTr="008A329F">
        <w:tc>
          <w:tcPr>
            <w:tcW w:w="1705" w:type="dxa"/>
          </w:tcPr>
          <w:p w:rsidR="000F64B8" w:rsidRPr="000E11BE" w:rsidRDefault="000F64B8" w:rsidP="000F64B8">
            <w:pPr>
              <w:spacing w:line="240" w:lineRule="auto"/>
              <w:rPr>
                <w:sz w:val="20"/>
                <w:szCs w:val="20"/>
              </w:rPr>
            </w:pPr>
            <w:r w:rsidRPr="000E11BE">
              <w:rPr>
                <w:sz w:val="20"/>
                <w:szCs w:val="20"/>
              </w:rPr>
              <w:t>#3—Historical and Theological Interpretation</w:t>
            </w:r>
          </w:p>
        </w:tc>
        <w:tc>
          <w:tcPr>
            <w:tcW w:w="23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Senior Seminar</w:t>
            </w:r>
          </w:p>
        </w:tc>
        <w:tc>
          <w:tcPr>
            <w:tcW w:w="2520" w:type="dxa"/>
          </w:tcPr>
          <w:p w:rsidR="000F64B8" w:rsidRPr="000E11BE" w:rsidRDefault="000F64B8" w:rsidP="000F64B8">
            <w:pPr>
              <w:pStyle w:val="ListParagraph"/>
              <w:numPr>
                <w:ilvl w:val="0"/>
                <w:numId w:val="11"/>
              </w:numPr>
              <w:spacing w:after="0" w:line="240" w:lineRule="auto"/>
              <w:ind w:left="270" w:hanging="202"/>
              <w:rPr>
                <w:sz w:val="20"/>
                <w:szCs w:val="20"/>
              </w:rPr>
            </w:pPr>
            <w:r w:rsidRPr="000E11BE">
              <w:rPr>
                <w:sz w:val="20"/>
                <w:szCs w:val="20"/>
              </w:rPr>
              <w:t>Biblical Interpretation Rubric</w:t>
            </w:r>
          </w:p>
          <w:p w:rsidR="000F64B8" w:rsidRPr="000E11BE" w:rsidRDefault="000F64B8" w:rsidP="000F64B8">
            <w:pPr>
              <w:spacing w:line="240" w:lineRule="auto"/>
              <w:rPr>
                <w:sz w:val="20"/>
                <w:szCs w:val="20"/>
              </w:rPr>
            </w:pPr>
          </w:p>
        </w:tc>
        <w:tc>
          <w:tcPr>
            <w:tcW w:w="315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bl>
    <w:p w:rsidR="000F64B8" w:rsidRPr="000E11BE" w:rsidRDefault="000F64B8" w:rsidP="000F64B8">
      <w:pPr>
        <w:spacing w:line="240" w:lineRule="auto"/>
      </w:pPr>
    </w:p>
    <w:p w:rsidR="000F64B8" w:rsidRPr="000E11BE" w:rsidRDefault="000F64B8" w:rsidP="000F64B8">
      <w:pPr>
        <w:spacing w:after="0" w:line="240" w:lineRule="auto"/>
        <w:rPr>
          <w:b/>
        </w:rPr>
      </w:pPr>
      <w:r w:rsidRPr="000E11BE">
        <w:rPr>
          <w:b/>
        </w:rPr>
        <w:t>BAM</w:t>
      </w:r>
    </w:p>
    <w:tbl>
      <w:tblPr>
        <w:tblStyle w:val="TableGrid"/>
        <w:tblW w:w="9715" w:type="dxa"/>
        <w:tblLook w:val="04A0" w:firstRow="1" w:lastRow="0" w:firstColumn="1" w:lastColumn="0" w:noHBand="0" w:noVBand="1"/>
      </w:tblPr>
      <w:tblGrid>
        <w:gridCol w:w="1705"/>
        <w:gridCol w:w="2340"/>
        <w:gridCol w:w="2520"/>
        <w:gridCol w:w="3150"/>
      </w:tblGrid>
      <w:tr w:rsidR="000F64B8" w:rsidRPr="000E11BE" w:rsidTr="008A329F">
        <w:tc>
          <w:tcPr>
            <w:tcW w:w="1705" w:type="dxa"/>
            <w:vMerge w:val="restart"/>
          </w:tcPr>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r w:rsidRPr="000E11BE">
              <w:rPr>
                <w:b/>
              </w:rPr>
              <w:t>PSLO</w:t>
            </w:r>
          </w:p>
        </w:tc>
        <w:tc>
          <w:tcPr>
            <w:tcW w:w="4860" w:type="dxa"/>
            <w:gridSpan w:val="2"/>
          </w:tcPr>
          <w:p w:rsidR="000F64B8" w:rsidRPr="000E11BE" w:rsidRDefault="000F64B8" w:rsidP="000F64B8">
            <w:pPr>
              <w:spacing w:after="0" w:line="240" w:lineRule="auto"/>
              <w:jc w:val="center"/>
              <w:rPr>
                <w:b/>
              </w:rPr>
            </w:pPr>
            <w:r w:rsidRPr="000E11BE">
              <w:rPr>
                <w:b/>
              </w:rPr>
              <w:t>Direct Measure</w:t>
            </w:r>
          </w:p>
        </w:tc>
        <w:tc>
          <w:tcPr>
            <w:tcW w:w="3150" w:type="dxa"/>
            <w:vMerge w:val="restart"/>
          </w:tcPr>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p>
          <w:p w:rsidR="000F64B8" w:rsidRPr="000E11BE" w:rsidRDefault="000F64B8" w:rsidP="000F64B8">
            <w:pPr>
              <w:spacing w:after="0" w:line="240" w:lineRule="auto"/>
              <w:jc w:val="center"/>
              <w:rPr>
                <w:b/>
              </w:rPr>
            </w:pPr>
            <w:r w:rsidRPr="000E11BE">
              <w:rPr>
                <w:b/>
              </w:rPr>
              <w:t>Indirect Measure</w:t>
            </w:r>
          </w:p>
        </w:tc>
      </w:tr>
      <w:tr w:rsidR="000F64B8" w:rsidRPr="000E11BE" w:rsidTr="008A329F">
        <w:tc>
          <w:tcPr>
            <w:tcW w:w="1705" w:type="dxa"/>
            <w:vMerge/>
          </w:tcPr>
          <w:p w:rsidR="000F64B8" w:rsidRPr="000E11BE" w:rsidRDefault="000F64B8" w:rsidP="000F64B8">
            <w:pPr>
              <w:spacing w:after="0" w:line="240" w:lineRule="auto"/>
              <w:jc w:val="center"/>
              <w:rPr>
                <w:b/>
              </w:rPr>
            </w:pPr>
          </w:p>
        </w:tc>
        <w:tc>
          <w:tcPr>
            <w:tcW w:w="2340" w:type="dxa"/>
          </w:tcPr>
          <w:p w:rsidR="000F64B8" w:rsidRPr="000E11BE" w:rsidRDefault="000F64B8" w:rsidP="000F64B8">
            <w:pPr>
              <w:spacing w:after="0" w:line="240" w:lineRule="auto"/>
              <w:jc w:val="center"/>
              <w:rPr>
                <w:b/>
              </w:rPr>
            </w:pPr>
            <w:r w:rsidRPr="000E11BE">
              <w:rPr>
                <w:b/>
              </w:rPr>
              <w:t>Embedded</w:t>
            </w:r>
          </w:p>
          <w:p w:rsidR="000F64B8" w:rsidRPr="000E11BE" w:rsidRDefault="000F64B8" w:rsidP="000F64B8">
            <w:pPr>
              <w:spacing w:after="0" w:line="240" w:lineRule="auto"/>
              <w:jc w:val="center"/>
              <w:rPr>
                <w:b/>
              </w:rPr>
            </w:pPr>
            <w:r w:rsidRPr="000E11BE">
              <w:rPr>
                <w:b/>
              </w:rPr>
              <w:t>Assignment</w:t>
            </w:r>
          </w:p>
        </w:tc>
        <w:tc>
          <w:tcPr>
            <w:tcW w:w="2520" w:type="dxa"/>
          </w:tcPr>
          <w:p w:rsidR="000F64B8" w:rsidRPr="000E11BE" w:rsidRDefault="000F64B8" w:rsidP="000F64B8">
            <w:pPr>
              <w:spacing w:after="0" w:line="240" w:lineRule="auto"/>
              <w:jc w:val="center"/>
              <w:rPr>
                <w:b/>
              </w:rPr>
            </w:pPr>
            <w:r w:rsidRPr="000E11BE">
              <w:rPr>
                <w:b/>
              </w:rPr>
              <w:t>Instrument Used</w:t>
            </w:r>
            <w:r w:rsidRPr="000E11BE">
              <w:rPr>
                <w:b/>
              </w:rPr>
              <w:br/>
              <w:t>to Assess</w:t>
            </w:r>
          </w:p>
        </w:tc>
        <w:tc>
          <w:tcPr>
            <w:tcW w:w="3150" w:type="dxa"/>
            <w:vMerge/>
          </w:tcPr>
          <w:p w:rsidR="000F64B8" w:rsidRPr="000E11BE" w:rsidRDefault="000F64B8" w:rsidP="000F64B8">
            <w:pPr>
              <w:spacing w:after="0" w:line="240" w:lineRule="auto"/>
              <w:jc w:val="center"/>
              <w:rPr>
                <w:b/>
              </w:rPr>
            </w:pPr>
          </w:p>
        </w:tc>
      </w:tr>
      <w:tr w:rsidR="000F64B8" w:rsidRPr="000E11BE" w:rsidTr="008A329F">
        <w:tc>
          <w:tcPr>
            <w:tcW w:w="1705" w:type="dxa"/>
          </w:tcPr>
          <w:p w:rsidR="000F64B8" w:rsidRPr="000E11BE" w:rsidRDefault="000F64B8" w:rsidP="000F64B8">
            <w:pPr>
              <w:spacing w:line="240" w:lineRule="auto"/>
              <w:rPr>
                <w:sz w:val="20"/>
                <w:szCs w:val="20"/>
              </w:rPr>
            </w:pPr>
            <w:r w:rsidRPr="000E11BE">
              <w:rPr>
                <w:sz w:val="20"/>
                <w:szCs w:val="20"/>
              </w:rPr>
              <w:t>#1—Worship Leadership</w:t>
            </w:r>
            <w:r w:rsidRPr="000E11BE">
              <w:rPr>
                <w:sz w:val="20"/>
                <w:szCs w:val="20"/>
              </w:rPr>
              <w:br/>
            </w:r>
          </w:p>
        </w:tc>
        <w:tc>
          <w:tcPr>
            <w:tcW w:w="23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LCMV/LCMP performance juries</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LCMP1203 piano proficiency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LCMR4010 (recital)</w:t>
            </w:r>
          </w:p>
          <w:p w:rsidR="000F64B8" w:rsidRPr="000E11BE" w:rsidRDefault="000F64B8" w:rsidP="000F64B8">
            <w:pPr>
              <w:pStyle w:val="ListParagraph"/>
              <w:spacing w:line="240" w:lineRule="auto"/>
              <w:ind w:left="250"/>
              <w:rPr>
                <w:sz w:val="20"/>
                <w:szCs w:val="20"/>
              </w:rPr>
            </w:pPr>
          </w:p>
        </w:tc>
        <w:tc>
          <w:tcPr>
            <w:tcW w:w="252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Jury forms used by music department</w:t>
            </w:r>
          </w:p>
        </w:tc>
        <w:tc>
          <w:tcPr>
            <w:tcW w:w="315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r w:rsidR="000F64B8" w:rsidRPr="000E11BE" w:rsidTr="008A329F">
        <w:tc>
          <w:tcPr>
            <w:tcW w:w="1705" w:type="dxa"/>
          </w:tcPr>
          <w:p w:rsidR="000F64B8" w:rsidRPr="000E11BE" w:rsidRDefault="000F64B8" w:rsidP="000F64B8">
            <w:pPr>
              <w:spacing w:line="240" w:lineRule="auto"/>
              <w:rPr>
                <w:sz w:val="20"/>
                <w:szCs w:val="20"/>
              </w:rPr>
            </w:pPr>
            <w:r w:rsidRPr="000E11BE">
              <w:rPr>
                <w:sz w:val="20"/>
                <w:szCs w:val="20"/>
              </w:rPr>
              <w:t>#2—Service and Leadership</w:t>
            </w:r>
          </w:p>
        </w:tc>
        <w:tc>
          <w:tcPr>
            <w:tcW w:w="23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LCMR4010 (recital)</w:t>
            </w:r>
          </w:p>
          <w:p w:rsidR="000F64B8" w:rsidRPr="000E11BE" w:rsidRDefault="000F64B8" w:rsidP="000F64B8">
            <w:pPr>
              <w:pStyle w:val="ListParagraph"/>
              <w:spacing w:line="240" w:lineRule="auto"/>
              <w:ind w:left="250"/>
              <w:rPr>
                <w:sz w:val="20"/>
                <w:szCs w:val="20"/>
              </w:rPr>
            </w:pP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LCME4101 Worship Ministry Discipleship</w:t>
            </w:r>
          </w:p>
        </w:tc>
        <w:tc>
          <w:tcPr>
            <w:tcW w:w="252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Jury forms used by music dept.</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New rubric specific to LCME4101</w:t>
            </w:r>
          </w:p>
        </w:tc>
        <w:tc>
          <w:tcPr>
            <w:tcW w:w="315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r w:rsidR="000F64B8" w:rsidRPr="000E11BE" w:rsidTr="008A329F">
        <w:tc>
          <w:tcPr>
            <w:tcW w:w="1705" w:type="dxa"/>
          </w:tcPr>
          <w:p w:rsidR="000F64B8" w:rsidRPr="000E11BE" w:rsidRDefault="000F64B8" w:rsidP="000F64B8">
            <w:pPr>
              <w:spacing w:line="240" w:lineRule="auto"/>
              <w:rPr>
                <w:sz w:val="20"/>
                <w:szCs w:val="20"/>
              </w:rPr>
            </w:pPr>
            <w:r w:rsidRPr="000E11BE">
              <w:rPr>
                <w:sz w:val="20"/>
                <w:szCs w:val="20"/>
              </w:rPr>
              <w:t>#3—Historical and Theological Interpretation</w:t>
            </w:r>
          </w:p>
        </w:tc>
        <w:tc>
          <w:tcPr>
            <w:tcW w:w="234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LCGE4300 Senior Seminar</w:t>
            </w:r>
          </w:p>
          <w:p w:rsidR="000F64B8" w:rsidRPr="000E11BE" w:rsidRDefault="000F64B8" w:rsidP="000F64B8">
            <w:pPr>
              <w:pStyle w:val="ListParagraph"/>
              <w:spacing w:line="240" w:lineRule="auto"/>
              <w:ind w:left="250"/>
              <w:rPr>
                <w:sz w:val="20"/>
                <w:szCs w:val="20"/>
              </w:rPr>
            </w:pP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 xml:space="preserve">LCMH4301 History </w:t>
            </w:r>
          </w:p>
          <w:p w:rsidR="000F64B8" w:rsidRPr="000E11BE" w:rsidRDefault="000F64B8" w:rsidP="000F64B8">
            <w:pPr>
              <w:pStyle w:val="ListParagraph"/>
              <w:spacing w:line="240" w:lineRule="auto"/>
              <w:ind w:left="250"/>
              <w:rPr>
                <w:sz w:val="20"/>
                <w:szCs w:val="20"/>
              </w:rPr>
            </w:pPr>
            <w:r w:rsidRPr="000E11BE">
              <w:rPr>
                <w:sz w:val="20"/>
                <w:szCs w:val="20"/>
              </w:rPr>
              <w:t>and Theology of Worship presentation</w:t>
            </w:r>
          </w:p>
        </w:tc>
        <w:tc>
          <w:tcPr>
            <w:tcW w:w="2520" w:type="dxa"/>
          </w:tcPr>
          <w:p w:rsidR="000F64B8" w:rsidRPr="000E11BE" w:rsidRDefault="000F64B8" w:rsidP="000F64B8">
            <w:pPr>
              <w:pStyle w:val="ListParagraph"/>
              <w:numPr>
                <w:ilvl w:val="0"/>
                <w:numId w:val="11"/>
              </w:numPr>
              <w:spacing w:after="0" w:line="240" w:lineRule="auto"/>
              <w:ind w:left="270" w:hanging="202"/>
              <w:rPr>
                <w:sz w:val="20"/>
                <w:szCs w:val="20"/>
              </w:rPr>
            </w:pPr>
            <w:r w:rsidRPr="000E11BE">
              <w:rPr>
                <w:sz w:val="20"/>
                <w:szCs w:val="20"/>
              </w:rPr>
              <w:t>Biblical Interpretation Rubric</w:t>
            </w:r>
          </w:p>
          <w:p w:rsidR="000F64B8" w:rsidRPr="000E11BE" w:rsidRDefault="000F64B8" w:rsidP="000F64B8">
            <w:pPr>
              <w:pStyle w:val="ListParagraph"/>
              <w:spacing w:line="240" w:lineRule="auto"/>
              <w:ind w:left="250"/>
              <w:rPr>
                <w:sz w:val="20"/>
                <w:szCs w:val="20"/>
              </w:rPr>
            </w:pP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Grading rubric used for project</w:t>
            </w:r>
          </w:p>
        </w:tc>
        <w:tc>
          <w:tcPr>
            <w:tcW w:w="3150" w:type="dxa"/>
          </w:tcPr>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Faculty-generated Local Test Questions given with the ETS Profile Proficiency Exam (Graduates only)</w:t>
            </w:r>
          </w:p>
          <w:p w:rsidR="000F64B8" w:rsidRPr="000E11BE" w:rsidRDefault="000F64B8" w:rsidP="000F64B8">
            <w:pPr>
              <w:pStyle w:val="ListParagraph"/>
              <w:numPr>
                <w:ilvl w:val="0"/>
                <w:numId w:val="11"/>
              </w:numPr>
              <w:spacing w:after="0" w:line="240" w:lineRule="auto"/>
              <w:ind w:left="250" w:hanging="182"/>
              <w:rPr>
                <w:sz w:val="20"/>
                <w:szCs w:val="20"/>
              </w:rPr>
            </w:pPr>
            <w:r w:rsidRPr="000E11BE">
              <w:rPr>
                <w:sz w:val="20"/>
                <w:szCs w:val="20"/>
              </w:rPr>
              <w:t>Student Satisfaction Survey (Graduates only)</w:t>
            </w:r>
          </w:p>
        </w:tc>
      </w:tr>
    </w:tbl>
    <w:p w:rsidR="000F64B8" w:rsidRPr="000E11BE" w:rsidRDefault="000F64B8" w:rsidP="000F64B8">
      <w:pPr>
        <w:spacing w:line="240" w:lineRule="auto"/>
        <w:rPr>
          <w:b/>
        </w:rPr>
      </w:pPr>
    </w:p>
    <w:p w:rsidR="00D72C78" w:rsidRPr="000E11BE" w:rsidRDefault="00D72C78">
      <w:pPr>
        <w:spacing w:after="0" w:line="240" w:lineRule="auto"/>
      </w:pPr>
      <w:r w:rsidRPr="000E11BE">
        <w:br w:type="page"/>
      </w:r>
    </w:p>
    <w:p w:rsidR="008A329F" w:rsidRPr="000E11BE" w:rsidRDefault="008A329F" w:rsidP="008A329F">
      <w:pPr>
        <w:spacing w:after="0" w:line="240" w:lineRule="auto"/>
        <w:jc w:val="center"/>
        <w:rPr>
          <w:b/>
          <w:sz w:val="72"/>
          <w:szCs w:val="72"/>
        </w:rPr>
      </w:pPr>
    </w:p>
    <w:p w:rsidR="008A329F" w:rsidRPr="000E11BE" w:rsidRDefault="008A329F" w:rsidP="008A329F">
      <w:pPr>
        <w:spacing w:after="0" w:line="240" w:lineRule="auto"/>
        <w:jc w:val="center"/>
        <w:rPr>
          <w:b/>
          <w:sz w:val="72"/>
          <w:szCs w:val="72"/>
        </w:rPr>
      </w:pPr>
    </w:p>
    <w:p w:rsidR="004B54B9" w:rsidRPr="000E11BE" w:rsidRDefault="004B54B9" w:rsidP="008A329F">
      <w:pPr>
        <w:spacing w:after="0" w:line="240" w:lineRule="auto"/>
        <w:jc w:val="center"/>
        <w:rPr>
          <w:b/>
          <w:sz w:val="72"/>
          <w:szCs w:val="72"/>
        </w:rPr>
      </w:pPr>
    </w:p>
    <w:p w:rsidR="004B54B9" w:rsidRPr="000E11BE" w:rsidRDefault="004B54B9" w:rsidP="008A329F">
      <w:pPr>
        <w:spacing w:after="0" w:line="240" w:lineRule="auto"/>
        <w:jc w:val="center"/>
        <w:rPr>
          <w:b/>
          <w:sz w:val="72"/>
          <w:szCs w:val="72"/>
        </w:rPr>
      </w:pPr>
    </w:p>
    <w:p w:rsidR="008A329F" w:rsidRPr="000E11BE" w:rsidRDefault="008A329F" w:rsidP="008A329F">
      <w:pPr>
        <w:spacing w:after="0" w:line="240" w:lineRule="auto"/>
        <w:jc w:val="center"/>
        <w:rPr>
          <w:b/>
          <w:sz w:val="72"/>
          <w:szCs w:val="72"/>
        </w:rPr>
      </w:pPr>
      <w:r w:rsidRPr="000E11BE">
        <w:rPr>
          <w:b/>
          <w:sz w:val="72"/>
          <w:szCs w:val="72"/>
        </w:rPr>
        <w:t>Appendix B:</w:t>
      </w:r>
    </w:p>
    <w:p w:rsidR="004B54B9" w:rsidRPr="000E11BE" w:rsidRDefault="004B54B9" w:rsidP="008A329F">
      <w:pPr>
        <w:spacing w:after="0" w:line="240" w:lineRule="auto"/>
        <w:jc w:val="center"/>
        <w:rPr>
          <w:b/>
          <w:sz w:val="72"/>
          <w:szCs w:val="72"/>
        </w:rPr>
      </w:pPr>
      <w:r w:rsidRPr="000E11BE">
        <w:rPr>
          <w:b/>
          <w:sz w:val="72"/>
          <w:szCs w:val="72"/>
        </w:rPr>
        <w:t>Leavell College</w:t>
      </w:r>
    </w:p>
    <w:p w:rsidR="004B54B9" w:rsidRPr="000E11BE" w:rsidRDefault="004B54B9" w:rsidP="008A329F">
      <w:pPr>
        <w:spacing w:after="0" w:line="240" w:lineRule="auto"/>
        <w:jc w:val="center"/>
        <w:rPr>
          <w:b/>
          <w:sz w:val="72"/>
          <w:szCs w:val="72"/>
        </w:rPr>
      </w:pPr>
      <w:r w:rsidRPr="000E11BE">
        <w:rPr>
          <w:b/>
          <w:sz w:val="72"/>
          <w:szCs w:val="72"/>
        </w:rPr>
        <w:t xml:space="preserve">Assessment Rubrics </w:t>
      </w:r>
    </w:p>
    <w:p w:rsidR="004B54B9" w:rsidRPr="000E11BE" w:rsidRDefault="004B54B9" w:rsidP="004B54B9">
      <w:pPr>
        <w:spacing w:after="0" w:line="240" w:lineRule="auto"/>
        <w:jc w:val="center"/>
        <w:rPr>
          <w:b/>
          <w:sz w:val="72"/>
          <w:szCs w:val="72"/>
        </w:rPr>
      </w:pPr>
      <w:r w:rsidRPr="000E11BE">
        <w:rPr>
          <w:b/>
          <w:sz w:val="72"/>
          <w:szCs w:val="72"/>
        </w:rPr>
        <w:t>for BACM</w:t>
      </w:r>
    </w:p>
    <w:p w:rsidR="00D72C78" w:rsidRPr="000E11BE" w:rsidRDefault="00D72C78">
      <w:pPr>
        <w:spacing w:after="0" w:line="240" w:lineRule="auto"/>
      </w:pPr>
      <w:r w:rsidRPr="000E11BE">
        <w:br w:type="page"/>
      </w:r>
    </w:p>
    <w:p w:rsidR="00D72C78" w:rsidRPr="000E11BE" w:rsidRDefault="00D72C78" w:rsidP="00D72C78">
      <w:pPr>
        <w:spacing w:after="0" w:line="240" w:lineRule="auto"/>
        <w:rPr>
          <w:rFonts w:eastAsia="Calibri"/>
          <w:b/>
          <w:sz w:val="20"/>
          <w:szCs w:val="20"/>
        </w:rPr>
        <w:sectPr w:rsidR="00D72C78" w:rsidRPr="000E11BE" w:rsidSect="000F64B8">
          <w:headerReference w:type="default" r:id="rId9"/>
          <w:footerReference w:type="default" r:id="rId10"/>
          <w:pgSz w:w="12240" w:h="15840"/>
          <w:pgMar w:top="1440" w:right="1440" w:bottom="1440" w:left="1440" w:header="720" w:footer="720" w:gutter="0"/>
          <w:cols w:space="720"/>
          <w:docGrid w:linePitch="360"/>
        </w:sectPr>
      </w:pPr>
    </w:p>
    <w:p w:rsidR="00D72C78" w:rsidRPr="000E11BE" w:rsidRDefault="00D72C78" w:rsidP="00D72C78">
      <w:pPr>
        <w:spacing w:after="0" w:line="240" w:lineRule="auto"/>
        <w:rPr>
          <w:rFonts w:eastAsia="Calibri"/>
          <w:b/>
          <w:sz w:val="20"/>
          <w:szCs w:val="20"/>
        </w:rPr>
      </w:pPr>
      <w:r w:rsidRPr="000E11BE">
        <w:rPr>
          <w:rFonts w:eastAsia="Calibri"/>
          <w:b/>
          <w:sz w:val="20"/>
          <w:szCs w:val="20"/>
        </w:rPr>
        <w:lastRenderedPageBreak/>
        <w:t xml:space="preserve">LEAVELL COLLEGE </w:t>
      </w:r>
      <w:r w:rsidRPr="000E11BE">
        <w:rPr>
          <w:rFonts w:eastAsia="Calibri"/>
          <w:b/>
          <w:sz w:val="20"/>
          <w:szCs w:val="20"/>
        </w:rPr>
        <w:tab/>
      </w:r>
      <w:r w:rsidRPr="000E11BE">
        <w:rPr>
          <w:rFonts w:eastAsia="Calibri"/>
          <w:b/>
          <w:sz w:val="20"/>
          <w:szCs w:val="20"/>
        </w:rPr>
        <w:tab/>
      </w:r>
      <w:r w:rsidRPr="000E11BE">
        <w:rPr>
          <w:rFonts w:eastAsia="Calibri"/>
          <w:b/>
          <w:sz w:val="20"/>
          <w:szCs w:val="20"/>
        </w:rPr>
        <w:tab/>
      </w:r>
      <w:r w:rsidRPr="000E11BE">
        <w:rPr>
          <w:rFonts w:eastAsia="Calibri"/>
          <w:b/>
          <w:sz w:val="20"/>
          <w:szCs w:val="20"/>
        </w:rPr>
        <w:tab/>
      </w:r>
      <w:r w:rsidRPr="000E11BE">
        <w:rPr>
          <w:rFonts w:eastAsia="Calibri"/>
          <w:b/>
          <w:sz w:val="20"/>
          <w:szCs w:val="20"/>
        </w:rPr>
        <w:tab/>
      </w:r>
      <w:r w:rsidRPr="000E11BE">
        <w:rPr>
          <w:rFonts w:eastAsia="Calibri"/>
          <w:sz w:val="20"/>
          <w:szCs w:val="20"/>
        </w:rPr>
        <w:t>Course Name and Number _____________________________________</w:t>
      </w:r>
    </w:p>
    <w:p w:rsidR="00D72C78" w:rsidRPr="000E11BE" w:rsidRDefault="00D72C78" w:rsidP="00D72C78">
      <w:pPr>
        <w:spacing w:after="0" w:line="240" w:lineRule="auto"/>
        <w:jc w:val="both"/>
        <w:rPr>
          <w:rFonts w:eastAsia="Calibri"/>
          <w:b/>
          <w:sz w:val="20"/>
          <w:szCs w:val="20"/>
        </w:rPr>
      </w:pPr>
      <w:r w:rsidRPr="000E11BE">
        <w:rPr>
          <w:rFonts w:eastAsia="Calibri"/>
          <w:b/>
          <w:sz w:val="20"/>
          <w:szCs w:val="20"/>
        </w:rPr>
        <w:t>BIBLICAL INTERPRETATION RUBRIC</w:t>
      </w:r>
      <w:r w:rsidRPr="000E11BE">
        <w:rPr>
          <w:rFonts w:eastAsia="Calibri"/>
          <w:sz w:val="20"/>
          <w:szCs w:val="20"/>
        </w:rPr>
        <w:tab/>
      </w:r>
      <w:r w:rsidRPr="000E11BE">
        <w:rPr>
          <w:rFonts w:eastAsia="Calibri"/>
          <w:sz w:val="20"/>
          <w:szCs w:val="20"/>
        </w:rPr>
        <w:tab/>
        <w:t>Term______________</w:t>
      </w:r>
      <w:r w:rsidRPr="000E11BE">
        <w:rPr>
          <w:rFonts w:eastAsia="Calibri"/>
          <w:sz w:val="20"/>
          <w:szCs w:val="20"/>
        </w:rPr>
        <w:tab/>
        <w:t>Location ___________________________</w:t>
      </w:r>
    </w:p>
    <w:p w:rsidR="00D72C78" w:rsidRPr="000E11BE" w:rsidRDefault="00D72C78" w:rsidP="00D72C78">
      <w:pPr>
        <w:spacing w:after="0" w:line="240" w:lineRule="auto"/>
        <w:rPr>
          <w:rFonts w:eastAsia="Calibri"/>
          <w:i/>
          <w:sz w:val="20"/>
          <w:szCs w:val="20"/>
        </w:rPr>
      </w:pPr>
    </w:p>
    <w:p w:rsidR="00D72C78" w:rsidRPr="000E11BE" w:rsidRDefault="00D72C78" w:rsidP="00D72C78">
      <w:pPr>
        <w:spacing w:after="0" w:line="240" w:lineRule="auto"/>
        <w:rPr>
          <w:rFonts w:eastAsia="Calibri"/>
          <w:sz w:val="20"/>
          <w:szCs w:val="20"/>
        </w:rPr>
      </w:pPr>
      <w:r w:rsidRPr="000E11BE">
        <w:rPr>
          <w:rFonts w:eastAsia="Calibri"/>
          <w:sz w:val="20"/>
          <w:szCs w:val="20"/>
        </w:rPr>
        <w:t>SLO:  The graduate will interpret and communicate the Bible accurately.</w:t>
      </w:r>
    </w:p>
    <w:p w:rsidR="00D72C78" w:rsidRPr="000E11BE" w:rsidRDefault="00D72C78" w:rsidP="00D72C78">
      <w:pPr>
        <w:spacing w:after="0" w:line="240" w:lineRule="auto"/>
        <w:rPr>
          <w:rFonts w:eastAsia="Calibri"/>
          <w:sz w:val="20"/>
          <w:szCs w:val="20"/>
        </w:rPr>
      </w:pPr>
    </w:p>
    <w:tbl>
      <w:tblPr>
        <w:tblStyle w:val="TableGrid1"/>
        <w:tblW w:w="0" w:type="auto"/>
        <w:tblLook w:val="04A0" w:firstRow="1" w:lastRow="0" w:firstColumn="1" w:lastColumn="0" w:noHBand="0" w:noVBand="1"/>
      </w:tblPr>
      <w:tblGrid>
        <w:gridCol w:w="2405"/>
        <w:gridCol w:w="2090"/>
        <w:gridCol w:w="2091"/>
        <w:gridCol w:w="2132"/>
        <w:gridCol w:w="2126"/>
        <w:gridCol w:w="2106"/>
      </w:tblGrid>
      <w:tr w:rsidR="00D72C78" w:rsidRPr="000E11BE" w:rsidTr="008A329F">
        <w:tc>
          <w:tcPr>
            <w:tcW w:w="2405" w:type="dxa"/>
            <w:shd w:val="clear" w:color="auto" w:fill="D9D9D9" w:themeFill="background1" w:themeFillShade="D9"/>
          </w:tcPr>
          <w:p w:rsidR="00D72C78" w:rsidRPr="000E11BE" w:rsidRDefault="00D72C78" w:rsidP="00D72C78">
            <w:pPr>
              <w:spacing w:after="0" w:line="240" w:lineRule="auto"/>
              <w:jc w:val="center"/>
              <w:rPr>
                <w:b/>
                <w:sz w:val="20"/>
                <w:szCs w:val="20"/>
              </w:rPr>
            </w:pPr>
            <w:r w:rsidRPr="000E11BE">
              <w:rPr>
                <w:b/>
                <w:sz w:val="20"/>
                <w:szCs w:val="20"/>
              </w:rPr>
              <w:t>BIBLICAL INTERPRETATION CRITERIA</w:t>
            </w:r>
          </w:p>
        </w:tc>
        <w:tc>
          <w:tcPr>
            <w:tcW w:w="2090" w:type="dxa"/>
            <w:shd w:val="clear" w:color="auto" w:fill="D9D9D9" w:themeFill="background1" w:themeFillShade="D9"/>
          </w:tcPr>
          <w:p w:rsidR="00D72C78" w:rsidRPr="000E11BE" w:rsidRDefault="00D72C78" w:rsidP="00D72C78">
            <w:pPr>
              <w:spacing w:after="0" w:line="240" w:lineRule="auto"/>
              <w:jc w:val="center"/>
              <w:rPr>
                <w:b/>
                <w:sz w:val="20"/>
                <w:szCs w:val="20"/>
              </w:rPr>
            </w:pPr>
            <w:r w:rsidRPr="000E11BE">
              <w:rPr>
                <w:b/>
                <w:sz w:val="20"/>
                <w:szCs w:val="20"/>
              </w:rPr>
              <w:t>4 – Excellent</w:t>
            </w:r>
          </w:p>
        </w:tc>
        <w:tc>
          <w:tcPr>
            <w:tcW w:w="2091" w:type="dxa"/>
            <w:shd w:val="clear" w:color="auto" w:fill="D9D9D9" w:themeFill="background1" w:themeFillShade="D9"/>
          </w:tcPr>
          <w:p w:rsidR="00D72C78" w:rsidRPr="000E11BE" w:rsidRDefault="00D72C78" w:rsidP="00D72C78">
            <w:pPr>
              <w:spacing w:after="0" w:line="240" w:lineRule="auto"/>
              <w:jc w:val="center"/>
              <w:rPr>
                <w:b/>
                <w:sz w:val="20"/>
                <w:szCs w:val="20"/>
              </w:rPr>
            </w:pPr>
            <w:r w:rsidRPr="000E11BE">
              <w:rPr>
                <w:b/>
                <w:sz w:val="20"/>
                <w:szCs w:val="20"/>
              </w:rPr>
              <w:t>3 - Good</w:t>
            </w:r>
          </w:p>
        </w:tc>
        <w:tc>
          <w:tcPr>
            <w:tcW w:w="2132" w:type="dxa"/>
            <w:shd w:val="clear" w:color="auto" w:fill="D9D9D9" w:themeFill="background1" w:themeFillShade="D9"/>
          </w:tcPr>
          <w:p w:rsidR="00D72C78" w:rsidRPr="000E11BE" w:rsidRDefault="00D72C78" w:rsidP="00D72C78">
            <w:pPr>
              <w:spacing w:after="0" w:line="240" w:lineRule="auto"/>
              <w:jc w:val="center"/>
              <w:rPr>
                <w:b/>
                <w:sz w:val="20"/>
                <w:szCs w:val="20"/>
              </w:rPr>
            </w:pPr>
            <w:r w:rsidRPr="000E11BE">
              <w:rPr>
                <w:b/>
                <w:sz w:val="20"/>
                <w:szCs w:val="20"/>
              </w:rPr>
              <w:t>2 – Meets Requirements</w:t>
            </w:r>
          </w:p>
        </w:tc>
        <w:tc>
          <w:tcPr>
            <w:tcW w:w="2126" w:type="dxa"/>
            <w:shd w:val="clear" w:color="auto" w:fill="D9D9D9" w:themeFill="background1" w:themeFillShade="D9"/>
          </w:tcPr>
          <w:p w:rsidR="00D72C78" w:rsidRPr="000E11BE" w:rsidRDefault="00D72C78" w:rsidP="00D72C78">
            <w:pPr>
              <w:spacing w:after="0" w:line="240" w:lineRule="auto"/>
              <w:jc w:val="center"/>
              <w:rPr>
                <w:b/>
                <w:sz w:val="20"/>
                <w:szCs w:val="20"/>
              </w:rPr>
            </w:pPr>
            <w:r w:rsidRPr="000E11BE">
              <w:rPr>
                <w:b/>
                <w:sz w:val="20"/>
                <w:szCs w:val="20"/>
              </w:rPr>
              <w:t>1 – Needs Improvement</w:t>
            </w:r>
          </w:p>
        </w:tc>
        <w:tc>
          <w:tcPr>
            <w:tcW w:w="2106" w:type="dxa"/>
            <w:shd w:val="clear" w:color="auto" w:fill="D9D9D9" w:themeFill="background1" w:themeFillShade="D9"/>
          </w:tcPr>
          <w:p w:rsidR="00D72C78" w:rsidRPr="000E11BE" w:rsidRDefault="00D72C78" w:rsidP="00D72C78">
            <w:pPr>
              <w:spacing w:after="0" w:line="240" w:lineRule="auto"/>
              <w:jc w:val="center"/>
              <w:rPr>
                <w:b/>
                <w:sz w:val="20"/>
                <w:szCs w:val="20"/>
              </w:rPr>
            </w:pPr>
            <w:r w:rsidRPr="000E11BE">
              <w:rPr>
                <w:b/>
                <w:sz w:val="20"/>
                <w:szCs w:val="20"/>
              </w:rPr>
              <w:t>0 – Inadequate*</w:t>
            </w:r>
          </w:p>
        </w:tc>
      </w:tr>
      <w:tr w:rsidR="00D72C78" w:rsidRPr="000E11BE" w:rsidTr="008A329F">
        <w:tc>
          <w:tcPr>
            <w:tcW w:w="2405" w:type="dxa"/>
            <w:shd w:val="clear" w:color="auto" w:fill="D9D9D9" w:themeFill="background1" w:themeFillShade="D9"/>
          </w:tcPr>
          <w:p w:rsidR="00D72C78" w:rsidRPr="000E11BE" w:rsidRDefault="00D72C78" w:rsidP="00D72C78">
            <w:pPr>
              <w:spacing w:after="0" w:line="240" w:lineRule="auto"/>
              <w:rPr>
                <w:sz w:val="20"/>
                <w:szCs w:val="20"/>
              </w:rPr>
            </w:pPr>
            <w:r w:rsidRPr="000E11BE">
              <w:rPr>
                <w:sz w:val="20"/>
                <w:szCs w:val="20"/>
              </w:rPr>
              <w:t>The student identifies the original, historical context of the passage.</w:t>
            </w:r>
          </w:p>
        </w:tc>
        <w:tc>
          <w:tcPr>
            <w:tcW w:w="2090" w:type="dxa"/>
          </w:tcPr>
          <w:p w:rsidR="00D72C78" w:rsidRPr="000E11BE" w:rsidRDefault="00D72C78" w:rsidP="00D72C78">
            <w:pPr>
              <w:spacing w:after="0" w:line="240" w:lineRule="auto"/>
              <w:rPr>
                <w:sz w:val="20"/>
                <w:szCs w:val="20"/>
              </w:rPr>
            </w:pPr>
            <w:r w:rsidRPr="000E11BE">
              <w:rPr>
                <w:sz w:val="20"/>
                <w:szCs w:val="20"/>
              </w:rPr>
              <w:t>Has identified the historical context of the passage.</w:t>
            </w:r>
          </w:p>
        </w:tc>
        <w:tc>
          <w:tcPr>
            <w:tcW w:w="2091" w:type="dxa"/>
          </w:tcPr>
          <w:p w:rsidR="00D72C78" w:rsidRPr="000E11BE" w:rsidRDefault="00D72C78" w:rsidP="00D72C78">
            <w:pPr>
              <w:spacing w:after="0" w:line="240" w:lineRule="auto"/>
              <w:rPr>
                <w:sz w:val="20"/>
                <w:szCs w:val="20"/>
              </w:rPr>
            </w:pPr>
            <w:r w:rsidRPr="000E11BE">
              <w:rPr>
                <w:sz w:val="20"/>
                <w:szCs w:val="20"/>
              </w:rPr>
              <w:t>Has given attention to the historical context of the passage.</w:t>
            </w:r>
          </w:p>
        </w:tc>
        <w:tc>
          <w:tcPr>
            <w:tcW w:w="2132" w:type="dxa"/>
          </w:tcPr>
          <w:p w:rsidR="00D72C78" w:rsidRPr="000E11BE" w:rsidRDefault="00D72C78" w:rsidP="00D72C78">
            <w:pPr>
              <w:spacing w:after="0" w:line="240" w:lineRule="auto"/>
              <w:rPr>
                <w:sz w:val="20"/>
                <w:szCs w:val="20"/>
              </w:rPr>
            </w:pPr>
            <w:r w:rsidRPr="000E11BE">
              <w:rPr>
                <w:sz w:val="20"/>
                <w:szCs w:val="20"/>
              </w:rPr>
              <w:t>Shows some awareness of the historical context of the passage.</w:t>
            </w:r>
          </w:p>
        </w:tc>
        <w:tc>
          <w:tcPr>
            <w:tcW w:w="2126" w:type="dxa"/>
          </w:tcPr>
          <w:p w:rsidR="00D72C78" w:rsidRPr="000E11BE" w:rsidRDefault="00D72C78" w:rsidP="00D72C78">
            <w:pPr>
              <w:spacing w:after="0" w:line="240" w:lineRule="auto"/>
              <w:rPr>
                <w:sz w:val="20"/>
                <w:szCs w:val="20"/>
              </w:rPr>
            </w:pPr>
            <w:r w:rsidRPr="000E11BE">
              <w:rPr>
                <w:sz w:val="20"/>
                <w:szCs w:val="20"/>
              </w:rPr>
              <w:t>Shows limited awareness of the historical context but lacks specificity as it relates to the passage.</w:t>
            </w:r>
          </w:p>
          <w:p w:rsidR="00D72C78" w:rsidRPr="000E11BE" w:rsidRDefault="00D72C78" w:rsidP="00D72C78">
            <w:pPr>
              <w:spacing w:after="0" w:line="240" w:lineRule="auto"/>
              <w:rPr>
                <w:sz w:val="20"/>
                <w:szCs w:val="20"/>
              </w:rPr>
            </w:pPr>
          </w:p>
        </w:tc>
        <w:tc>
          <w:tcPr>
            <w:tcW w:w="2106" w:type="dxa"/>
          </w:tcPr>
          <w:p w:rsidR="00D72C78" w:rsidRPr="000E11BE" w:rsidRDefault="00D72C78" w:rsidP="00D72C78">
            <w:pPr>
              <w:spacing w:after="0" w:line="240" w:lineRule="auto"/>
              <w:rPr>
                <w:sz w:val="20"/>
                <w:szCs w:val="20"/>
              </w:rPr>
            </w:pPr>
            <w:r w:rsidRPr="000E11BE">
              <w:rPr>
                <w:sz w:val="20"/>
                <w:szCs w:val="20"/>
              </w:rPr>
              <w:t>Utilization of proof texting.</w:t>
            </w:r>
          </w:p>
        </w:tc>
      </w:tr>
      <w:tr w:rsidR="00D72C78" w:rsidRPr="000E11BE" w:rsidTr="008A329F">
        <w:tc>
          <w:tcPr>
            <w:tcW w:w="2405" w:type="dxa"/>
            <w:shd w:val="clear" w:color="auto" w:fill="D9D9D9" w:themeFill="background1" w:themeFillShade="D9"/>
          </w:tcPr>
          <w:p w:rsidR="00D72C78" w:rsidRPr="000E11BE" w:rsidRDefault="00D72C78" w:rsidP="00D72C78">
            <w:pPr>
              <w:spacing w:after="0" w:line="240" w:lineRule="auto"/>
              <w:rPr>
                <w:sz w:val="20"/>
                <w:szCs w:val="20"/>
              </w:rPr>
            </w:pPr>
            <w:r w:rsidRPr="000E11BE">
              <w:rPr>
                <w:sz w:val="20"/>
                <w:szCs w:val="20"/>
              </w:rPr>
              <w:t>The student identifies the theological maxims of the passage.</w:t>
            </w:r>
          </w:p>
        </w:tc>
        <w:tc>
          <w:tcPr>
            <w:tcW w:w="2090" w:type="dxa"/>
          </w:tcPr>
          <w:p w:rsidR="00D72C78" w:rsidRPr="000E11BE" w:rsidRDefault="00D72C78" w:rsidP="00D72C78">
            <w:pPr>
              <w:spacing w:after="0" w:line="240" w:lineRule="auto"/>
              <w:rPr>
                <w:sz w:val="20"/>
                <w:szCs w:val="20"/>
              </w:rPr>
            </w:pPr>
            <w:r w:rsidRPr="000E11BE">
              <w:rPr>
                <w:sz w:val="20"/>
                <w:szCs w:val="20"/>
              </w:rPr>
              <w:t xml:space="preserve">Has identified the theological maxims in the passage.  </w:t>
            </w:r>
          </w:p>
        </w:tc>
        <w:tc>
          <w:tcPr>
            <w:tcW w:w="2091" w:type="dxa"/>
          </w:tcPr>
          <w:p w:rsidR="00D72C78" w:rsidRPr="000E11BE" w:rsidRDefault="00D72C78" w:rsidP="00D72C78">
            <w:pPr>
              <w:spacing w:after="0" w:line="240" w:lineRule="auto"/>
              <w:rPr>
                <w:sz w:val="20"/>
                <w:szCs w:val="20"/>
              </w:rPr>
            </w:pPr>
            <w:r w:rsidRPr="000E11BE">
              <w:rPr>
                <w:sz w:val="20"/>
                <w:szCs w:val="20"/>
              </w:rPr>
              <w:t>Has given attention to the theological maxims of the passage.</w:t>
            </w:r>
          </w:p>
        </w:tc>
        <w:tc>
          <w:tcPr>
            <w:tcW w:w="2132" w:type="dxa"/>
          </w:tcPr>
          <w:p w:rsidR="00D72C78" w:rsidRPr="000E11BE" w:rsidRDefault="00D72C78" w:rsidP="00D72C78">
            <w:pPr>
              <w:spacing w:after="0" w:line="240" w:lineRule="auto"/>
              <w:rPr>
                <w:sz w:val="20"/>
                <w:szCs w:val="20"/>
              </w:rPr>
            </w:pPr>
            <w:r w:rsidRPr="000E11BE">
              <w:rPr>
                <w:sz w:val="20"/>
                <w:szCs w:val="20"/>
              </w:rPr>
              <w:t xml:space="preserve">Shows some awareness of the theological maxims in the passage.  </w:t>
            </w:r>
          </w:p>
          <w:p w:rsidR="00D72C78" w:rsidRPr="000E11BE" w:rsidRDefault="00D72C78" w:rsidP="00D72C78">
            <w:pPr>
              <w:spacing w:after="0" w:line="240" w:lineRule="auto"/>
              <w:rPr>
                <w:sz w:val="20"/>
                <w:szCs w:val="20"/>
              </w:rPr>
            </w:pPr>
          </w:p>
        </w:tc>
        <w:tc>
          <w:tcPr>
            <w:tcW w:w="2126" w:type="dxa"/>
          </w:tcPr>
          <w:p w:rsidR="00D72C78" w:rsidRPr="000E11BE" w:rsidRDefault="00D72C78" w:rsidP="00D72C78">
            <w:pPr>
              <w:spacing w:after="0" w:line="240" w:lineRule="auto"/>
              <w:rPr>
                <w:sz w:val="20"/>
                <w:szCs w:val="20"/>
              </w:rPr>
            </w:pPr>
            <w:r w:rsidRPr="000E11BE">
              <w:rPr>
                <w:sz w:val="20"/>
                <w:szCs w:val="20"/>
              </w:rPr>
              <w:t xml:space="preserve">Shows limited awareness of the theological maxims but lacks specificity as it relates to the passage.  </w:t>
            </w:r>
          </w:p>
          <w:p w:rsidR="00D72C78" w:rsidRPr="000E11BE" w:rsidRDefault="00D72C78" w:rsidP="00D72C78">
            <w:pPr>
              <w:spacing w:after="0" w:line="240" w:lineRule="auto"/>
              <w:rPr>
                <w:sz w:val="20"/>
                <w:szCs w:val="20"/>
              </w:rPr>
            </w:pPr>
          </w:p>
        </w:tc>
        <w:tc>
          <w:tcPr>
            <w:tcW w:w="2106" w:type="dxa"/>
          </w:tcPr>
          <w:p w:rsidR="00D72C78" w:rsidRPr="000E11BE" w:rsidRDefault="00D72C78" w:rsidP="00D72C78">
            <w:pPr>
              <w:spacing w:after="0" w:line="240" w:lineRule="auto"/>
              <w:rPr>
                <w:sz w:val="20"/>
                <w:szCs w:val="20"/>
              </w:rPr>
            </w:pPr>
            <w:r w:rsidRPr="000E11BE">
              <w:rPr>
                <w:sz w:val="20"/>
                <w:szCs w:val="20"/>
              </w:rPr>
              <w:t xml:space="preserve">Displays broad lack of awareness of the theological maxims in the passage.  </w:t>
            </w:r>
          </w:p>
          <w:p w:rsidR="00D72C78" w:rsidRPr="000E11BE" w:rsidRDefault="00D72C78" w:rsidP="00D72C78">
            <w:pPr>
              <w:spacing w:after="0" w:line="240" w:lineRule="auto"/>
              <w:rPr>
                <w:sz w:val="20"/>
                <w:szCs w:val="20"/>
              </w:rPr>
            </w:pPr>
          </w:p>
        </w:tc>
      </w:tr>
      <w:tr w:rsidR="00D72C78" w:rsidRPr="000E11BE" w:rsidTr="008A329F">
        <w:tc>
          <w:tcPr>
            <w:tcW w:w="2405" w:type="dxa"/>
            <w:shd w:val="clear" w:color="auto" w:fill="D9D9D9" w:themeFill="background1" w:themeFillShade="D9"/>
          </w:tcPr>
          <w:p w:rsidR="00D72C78" w:rsidRPr="000E11BE" w:rsidRDefault="00D72C78" w:rsidP="00D72C78">
            <w:pPr>
              <w:spacing w:after="0" w:line="240" w:lineRule="auto"/>
              <w:rPr>
                <w:sz w:val="20"/>
                <w:szCs w:val="20"/>
              </w:rPr>
            </w:pPr>
            <w:r w:rsidRPr="000E11BE">
              <w:rPr>
                <w:sz w:val="20"/>
                <w:szCs w:val="20"/>
              </w:rPr>
              <w:t>The student demonstrates a consistent modern application.</w:t>
            </w:r>
          </w:p>
        </w:tc>
        <w:tc>
          <w:tcPr>
            <w:tcW w:w="2090" w:type="dxa"/>
          </w:tcPr>
          <w:p w:rsidR="00D72C78" w:rsidRPr="000E11BE" w:rsidRDefault="00D72C78" w:rsidP="00D72C78">
            <w:pPr>
              <w:spacing w:after="0" w:line="240" w:lineRule="auto"/>
              <w:rPr>
                <w:sz w:val="20"/>
                <w:szCs w:val="20"/>
              </w:rPr>
            </w:pPr>
            <w:r w:rsidRPr="000E11BE">
              <w:rPr>
                <w:sz w:val="20"/>
                <w:szCs w:val="20"/>
              </w:rPr>
              <w:t xml:space="preserve">Has made the application between ancient and modern contexts. </w:t>
            </w:r>
          </w:p>
        </w:tc>
        <w:tc>
          <w:tcPr>
            <w:tcW w:w="2091" w:type="dxa"/>
          </w:tcPr>
          <w:p w:rsidR="00D72C78" w:rsidRPr="000E11BE" w:rsidRDefault="00D72C78" w:rsidP="00D72C78">
            <w:pPr>
              <w:spacing w:after="0" w:line="240" w:lineRule="auto"/>
              <w:rPr>
                <w:sz w:val="20"/>
                <w:szCs w:val="20"/>
              </w:rPr>
            </w:pPr>
            <w:r w:rsidRPr="000E11BE">
              <w:rPr>
                <w:sz w:val="20"/>
                <w:szCs w:val="20"/>
              </w:rPr>
              <w:t>Has identified elements of the relationship between ancient and modern contexts.</w:t>
            </w:r>
          </w:p>
        </w:tc>
        <w:tc>
          <w:tcPr>
            <w:tcW w:w="2132" w:type="dxa"/>
          </w:tcPr>
          <w:p w:rsidR="00D72C78" w:rsidRPr="000E11BE" w:rsidRDefault="00D72C78" w:rsidP="00D72C78">
            <w:pPr>
              <w:spacing w:after="0" w:line="240" w:lineRule="auto"/>
              <w:rPr>
                <w:sz w:val="20"/>
                <w:szCs w:val="20"/>
              </w:rPr>
            </w:pPr>
            <w:r w:rsidRPr="000E11BE">
              <w:rPr>
                <w:sz w:val="20"/>
                <w:szCs w:val="20"/>
              </w:rPr>
              <w:t>Shows some awareness of the relationship between ancient and modern contexts.</w:t>
            </w:r>
          </w:p>
        </w:tc>
        <w:tc>
          <w:tcPr>
            <w:tcW w:w="2126" w:type="dxa"/>
          </w:tcPr>
          <w:p w:rsidR="00D72C78" w:rsidRPr="000E11BE" w:rsidRDefault="00D72C78" w:rsidP="00D72C78">
            <w:pPr>
              <w:spacing w:after="0" w:line="240" w:lineRule="auto"/>
              <w:rPr>
                <w:sz w:val="20"/>
                <w:szCs w:val="20"/>
              </w:rPr>
            </w:pPr>
            <w:r w:rsidRPr="000E11BE">
              <w:rPr>
                <w:sz w:val="20"/>
                <w:szCs w:val="20"/>
              </w:rPr>
              <w:t>Shows limited awareness of the relationship between ancient and modern contexts.</w:t>
            </w:r>
          </w:p>
          <w:p w:rsidR="00D72C78" w:rsidRPr="000E11BE" w:rsidRDefault="00D72C78" w:rsidP="00D72C78">
            <w:pPr>
              <w:spacing w:after="0" w:line="240" w:lineRule="auto"/>
              <w:rPr>
                <w:sz w:val="20"/>
                <w:szCs w:val="20"/>
              </w:rPr>
            </w:pPr>
          </w:p>
        </w:tc>
        <w:tc>
          <w:tcPr>
            <w:tcW w:w="2106" w:type="dxa"/>
          </w:tcPr>
          <w:p w:rsidR="00D72C78" w:rsidRPr="000E11BE" w:rsidRDefault="00D72C78" w:rsidP="00D72C78">
            <w:pPr>
              <w:spacing w:after="0" w:line="240" w:lineRule="auto"/>
              <w:rPr>
                <w:sz w:val="20"/>
                <w:szCs w:val="20"/>
              </w:rPr>
            </w:pPr>
            <w:r w:rsidRPr="000E11BE">
              <w:rPr>
                <w:sz w:val="20"/>
                <w:szCs w:val="20"/>
              </w:rPr>
              <w:t xml:space="preserve">Ignores the relationship between ancient and modern contexts. </w:t>
            </w:r>
          </w:p>
        </w:tc>
      </w:tr>
      <w:tr w:rsidR="00D72C78" w:rsidRPr="000E11BE" w:rsidTr="008A329F">
        <w:tc>
          <w:tcPr>
            <w:tcW w:w="2405" w:type="dxa"/>
            <w:shd w:val="clear" w:color="auto" w:fill="D9D9D9" w:themeFill="background1" w:themeFillShade="D9"/>
          </w:tcPr>
          <w:p w:rsidR="00D72C78" w:rsidRPr="000E11BE" w:rsidRDefault="00D72C78" w:rsidP="00D72C78">
            <w:pPr>
              <w:spacing w:after="0" w:line="240" w:lineRule="auto"/>
              <w:rPr>
                <w:sz w:val="20"/>
                <w:szCs w:val="20"/>
              </w:rPr>
            </w:pPr>
            <w:r w:rsidRPr="000E11BE">
              <w:rPr>
                <w:sz w:val="20"/>
                <w:szCs w:val="20"/>
              </w:rPr>
              <w:t>The student identifies a spiritual/transformational component of the passage.</w:t>
            </w:r>
          </w:p>
          <w:p w:rsidR="00D72C78" w:rsidRPr="000E11BE" w:rsidRDefault="00D72C78" w:rsidP="00D72C78">
            <w:pPr>
              <w:spacing w:after="0" w:line="240" w:lineRule="auto"/>
              <w:rPr>
                <w:sz w:val="20"/>
                <w:szCs w:val="20"/>
              </w:rPr>
            </w:pPr>
          </w:p>
        </w:tc>
        <w:tc>
          <w:tcPr>
            <w:tcW w:w="2090" w:type="dxa"/>
          </w:tcPr>
          <w:p w:rsidR="00D72C78" w:rsidRPr="000E11BE" w:rsidRDefault="00D72C78" w:rsidP="00D72C78">
            <w:pPr>
              <w:spacing w:after="0" w:line="240" w:lineRule="auto"/>
              <w:rPr>
                <w:sz w:val="20"/>
                <w:szCs w:val="20"/>
              </w:rPr>
            </w:pPr>
            <w:r w:rsidRPr="000E11BE">
              <w:rPr>
                <w:sz w:val="20"/>
                <w:szCs w:val="20"/>
              </w:rPr>
              <w:t>Has made the spiritual connection between the passage and the believer.</w:t>
            </w:r>
          </w:p>
          <w:p w:rsidR="00D72C78" w:rsidRPr="000E11BE" w:rsidRDefault="00D72C78" w:rsidP="00D72C78">
            <w:pPr>
              <w:spacing w:after="0" w:line="240" w:lineRule="auto"/>
              <w:rPr>
                <w:sz w:val="20"/>
                <w:szCs w:val="20"/>
              </w:rPr>
            </w:pPr>
            <w:r w:rsidRPr="000E11BE">
              <w:rPr>
                <w:sz w:val="20"/>
                <w:szCs w:val="20"/>
              </w:rPr>
              <w:t xml:space="preserve"> </w:t>
            </w:r>
          </w:p>
        </w:tc>
        <w:tc>
          <w:tcPr>
            <w:tcW w:w="2091" w:type="dxa"/>
          </w:tcPr>
          <w:p w:rsidR="00D72C78" w:rsidRPr="000E11BE" w:rsidRDefault="00D72C78" w:rsidP="00D72C78">
            <w:pPr>
              <w:spacing w:after="0" w:line="240" w:lineRule="auto"/>
              <w:rPr>
                <w:sz w:val="20"/>
                <w:szCs w:val="20"/>
              </w:rPr>
            </w:pPr>
            <w:r w:rsidRPr="000E11BE">
              <w:rPr>
                <w:sz w:val="20"/>
                <w:szCs w:val="20"/>
              </w:rPr>
              <w:t xml:space="preserve">Has an awareness for the spiritual connection needed between the passage and the </w:t>
            </w:r>
            <w:proofErr w:type="gramStart"/>
            <w:r w:rsidRPr="000E11BE">
              <w:rPr>
                <w:sz w:val="20"/>
                <w:szCs w:val="20"/>
              </w:rPr>
              <w:t>believer.</w:t>
            </w:r>
            <w:proofErr w:type="gramEnd"/>
          </w:p>
        </w:tc>
        <w:tc>
          <w:tcPr>
            <w:tcW w:w="2132" w:type="dxa"/>
          </w:tcPr>
          <w:p w:rsidR="00D72C78" w:rsidRPr="000E11BE" w:rsidRDefault="00D72C78" w:rsidP="00D72C78">
            <w:pPr>
              <w:spacing w:after="0" w:line="240" w:lineRule="auto"/>
              <w:rPr>
                <w:sz w:val="20"/>
                <w:szCs w:val="20"/>
              </w:rPr>
            </w:pPr>
            <w:r w:rsidRPr="000E11BE">
              <w:rPr>
                <w:sz w:val="20"/>
                <w:szCs w:val="20"/>
              </w:rPr>
              <w:t>Shows some awareness of the spiritual connection between the passage and the believer.</w:t>
            </w:r>
          </w:p>
        </w:tc>
        <w:tc>
          <w:tcPr>
            <w:tcW w:w="2126" w:type="dxa"/>
          </w:tcPr>
          <w:p w:rsidR="00D72C78" w:rsidRPr="000E11BE" w:rsidRDefault="00D72C78" w:rsidP="00D72C78">
            <w:pPr>
              <w:spacing w:after="0" w:line="240" w:lineRule="auto"/>
              <w:rPr>
                <w:sz w:val="20"/>
                <w:szCs w:val="20"/>
              </w:rPr>
            </w:pPr>
            <w:r w:rsidRPr="000E11BE">
              <w:rPr>
                <w:sz w:val="20"/>
                <w:szCs w:val="20"/>
              </w:rPr>
              <w:t>Shows limited awareness of the spiritual connection between the passage and the believer.</w:t>
            </w:r>
          </w:p>
        </w:tc>
        <w:tc>
          <w:tcPr>
            <w:tcW w:w="2106" w:type="dxa"/>
          </w:tcPr>
          <w:p w:rsidR="00D72C78" w:rsidRPr="000E11BE" w:rsidRDefault="00D72C78" w:rsidP="00D72C78">
            <w:pPr>
              <w:spacing w:after="0" w:line="240" w:lineRule="auto"/>
              <w:rPr>
                <w:sz w:val="20"/>
                <w:szCs w:val="20"/>
              </w:rPr>
            </w:pPr>
            <w:r w:rsidRPr="000E11BE">
              <w:rPr>
                <w:sz w:val="20"/>
                <w:szCs w:val="20"/>
              </w:rPr>
              <w:t>Ignores the spiritual connection between the passage and the believer.</w:t>
            </w:r>
          </w:p>
        </w:tc>
      </w:tr>
      <w:tr w:rsidR="00D72C78" w:rsidRPr="000E11BE" w:rsidTr="008A329F">
        <w:trPr>
          <w:trHeight w:val="818"/>
        </w:trPr>
        <w:tc>
          <w:tcPr>
            <w:tcW w:w="2405" w:type="dxa"/>
            <w:shd w:val="clear" w:color="auto" w:fill="D9D9D9" w:themeFill="background1" w:themeFillShade="D9"/>
          </w:tcPr>
          <w:p w:rsidR="00D72C78" w:rsidRPr="000E11BE" w:rsidRDefault="00D72C78" w:rsidP="00D72C78">
            <w:pPr>
              <w:spacing w:after="0" w:line="240" w:lineRule="auto"/>
              <w:rPr>
                <w:sz w:val="20"/>
                <w:szCs w:val="20"/>
              </w:rPr>
            </w:pPr>
            <w:r w:rsidRPr="000E11BE">
              <w:rPr>
                <w:sz w:val="20"/>
                <w:szCs w:val="20"/>
              </w:rPr>
              <w:t>Comments</w:t>
            </w:r>
          </w:p>
          <w:p w:rsidR="00D72C78" w:rsidRPr="000E11BE" w:rsidRDefault="00D72C78" w:rsidP="00D72C78">
            <w:pPr>
              <w:spacing w:after="0" w:line="240" w:lineRule="auto"/>
              <w:rPr>
                <w:sz w:val="20"/>
                <w:szCs w:val="20"/>
              </w:rPr>
            </w:pPr>
          </w:p>
          <w:p w:rsidR="00D72C78" w:rsidRPr="000E11BE" w:rsidRDefault="00D72C78" w:rsidP="00D72C78">
            <w:pPr>
              <w:spacing w:after="0" w:line="240" w:lineRule="auto"/>
              <w:rPr>
                <w:sz w:val="20"/>
                <w:szCs w:val="20"/>
              </w:rPr>
            </w:pPr>
          </w:p>
          <w:p w:rsidR="00D72C78" w:rsidRPr="000E11BE" w:rsidRDefault="00D72C78" w:rsidP="00D72C78">
            <w:pPr>
              <w:spacing w:after="0" w:line="240" w:lineRule="auto"/>
              <w:rPr>
                <w:sz w:val="20"/>
                <w:szCs w:val="20"/>
              </w:rPr>
            </w:pPr>
          </w:p>
          <w:p w:rsidR="00D72C78" w:rsidRPr="000E11BE" w:rsidRDefault="00D72C78" w:rsidP="00D72C78">
            <w:pPr>
              <w:spacing w:after="0" w:line="240" w:lineRule="auto"/>
              <w:rPr>
                <w:sz w:val="20"/>
                <w:szCs w:val="20"/>
              </w:rPr>
            </w:pPr>
          </w:p>
          <w:p w:rsidR="00D72C78" w:rsidRPr="000E11BE" w:rsidRDefault="00D72C78" w:rsidP="00D72C78">
            <w:pPr>
              <w:spacing w:after="0" w:line="240" w:lineRule="auto"/>
              <w:rPr>
                <w:sz w:val="20"/>
                <w:szCs w:val="20"/>
              </w:rPr>
            </w:pPr>
          </w:p>
        </w:tc>
        <w:tc>
          <w:tcPr>
            <w:tcW w:w="2090" w:type="dxa"/>
          </w:tcPr>
          <w:p w:rsidR="00D72C78" w:rsidRPr="000E11BE" w:rsidRDefault="00D72C78" w:rsidP="00D72C78">
            <w:pPr>
              <w:spacing w:after="0" w:line="240" w:lineRule="auto"/>
              <w:rPr>
                <w:sz w:val="20"/>
                <w:szCs w:val="20"/>
              </w:rPr>
            </w:pPr>
          </w:p>
        </w:tc>
        <w:tc>
          <w:tcPr>
            <w:tcW w:w="2091" w:type="dxa"/>
          </w:tcPr>
          <w:p w:rsidR="00D72C78" w:rsidRPr="000E11BE" w:rsidRDefault="00D72C78" w:rsidP="00D72C78">
            <w:pPr>
              <w:spacing w:after="0" w:line="240" w:lineRule="auto"/>
              <w:rPr>
                <w:sz w:val="20"/>
                <w:szCs w:val="20"/>
              </w:rPr>
            </w:pPr>
          </w:p>
        </w:tc>
        <w:tc>
          <w:tcPr>
            <w:tcW w:w="2132" w:type="dxa"/>
          </w:tcPr>
          <w:p w:rsidR="00D72C78" w:rsidRPr="000E11BE" w:rsidRDefault="00D72C78" w:rsidP="00D72C78">
            <w:pPr>
              <w:spacing w:after="0" w:line="240" w:lineRule="auto"/>
              <w:rPr>
                <w:sz w:val="20"/>
                <w:szCs w:val="20"/>
              </w:rPr>
            </w:pPr>
          </w:p>
        </w:tc>
        <w:tc>
          <w:tcPr>
            <w:tcW w:w="2126" w:type="dxa"/>
          </w:tcPr>
          <w:p w:rsidR="00D72C78" w:rsidRPr="000E11BE" w:rsidRDefault="00D72C78" w:rsidP="00D72C78">
            <w:pPr>
              <w:spacing w:after="0" w:line="240" w:lineRule="auto"/>
              <w:rPr>
                <w:sz w:val="20"/>
                <w:szCs w:val="20"/>
              </w:rPr>
            </w:pPr>
          </w:p>
        </w:tc>
        <w:tc>
          <w:tcPr>
            <w:tcW w:w="2106" w:type="dxa"/>
          </w:tcPr>
          <w:p w:rsidR="00D72C78" w:rsidRPr="000E11BE" w:rsidRDefault="00D72C78" w:rsidP="00D72C78">
            <w:pPr>
              <w:spacing w:after="0" w:line="240" w:lineRule="auto"/>
              <w:rPr>
                <w:sz w:val="20"/>
                <w:szCs w:val="20"/>
              </w:rPr>
            </w:pPr>
          </w:p>
        </w:tc>
      </w:tr>
    </w:tbl>
    <w:p w:rsidR="00D72C78" w:rsidRPr="000E11BE" w:rsidRDefault="00D72C78" w:rsidP="00D72C78">
      <w:pPr>
        <w:spacing w:after="0" w:line="240" w:lineRule="auto"/>
        <w:rPr>
          <w:sz w:val="20"/>
          <w:szCs w:val="20"/>
        </w:rPr>
      </w:pPr>
    </w:p>
    <w:p w:rsidR="00D72C78" w:rsidRPr="000E11BE" w:rsidRDefault="00D72C78">
      <w:pPr>
        <w:spacing w:after="0" w:line="240" w:lineRule="auto"/>
        <w:rPr>
          <w:sz w:val="20"/>
          <w:szCs w:val="20"/>
        </w:rPr>
      </w:pPr>
      <w:r w:rsidRPr="000E11BE">
        <w:rPr>
          <w:sz w:val="20"/>
          <w:szCs w:val="20"/>
        </w:rPr>
        <w:br w:type="page"/>
      </w:r>
    </w:p>
    <w:p w:rsidR="00D72C78" w:rsidRPr="000E11BE" w:rsidRDefault="00D72C78" w:rsidP="00D72C78">
      <w:pPr>
        <w:spacing w:after="0" w:line="240" w:lineRule="auto"/>
        <w:rPr>
          <w:rFonts w:eastAsia="Calibri"/>
          <w:b/>
        </w:rPr>
      </w:pPr>
      <w:r w:rsidRPr="000E11BE">
        <w:rPr>
          <w:rFonts w:eastAsia="Calibri"/>
          <w:b/>
        </w:rPr>
        <w:lastRenderedPageBreak/>
        <w:t xml:space="preserve">LEAVELL COLLEGE </w:t>
      </w:r>
      <w:r w:rsidRPr="000E11BE">
        <w:rPr>
          <w:rFonts w:eastAsia="Calibri"/>
          <w:b/>
        </w:rPr>
        <w:tab/>
      </w:r>
      <w:r w:rsidRPr="000E11BE">
        <w:rPr>
          <w:rFonts w:eastAsia="Calibri"/>
          <w:b/>
        </w:rPr>
        <w:tab/>
      </w:r>
      <w:r w:rsidRPr="000E11BE">
        <w:rPr>
          <w:rFonts w:eastAsia="Calibri"/>
          <w:b/>
        </w:rPr>
        <w:tab/>
      </w:r>
      <w:r w:rsidRPr="000E11BE">
        <w:rPr>
          <w:rFonts w:eastAsia="Calibri"/>
          <w:b/>
        </w:rPr>
        <w:tab/>
      </w:r>
      <w:r w:rsidRPr="000E11BE">
        <w:rPr>
          <w:rFonts w:eastAsia="Calibri"/>
          <w:b/>
        </w:rPr>
        <w:tab/>
      </w:r>
      <w:r w:rsidRPr="000E11BE">
        <w:rPr>
          <w:rFonts w:eastAsia="Calibri"/>
        </w:rPr>
        <w:t>Course Name and Number _____________________________________</w:t>
      </w:r>
    </w:p>
    <w:p w:rsidR="00D72C78" w:rsidRPr="000E11BE" w:rsidRDefault="00D72C78" w:rsidP="00D72C78">
      <w:pPr>
        <w:spacing w:after="0" w:line="240" w:lineRule="auto"/>
        <w:jc w:val="both"/>
        <w:rPr>
          <w:rFonts w:eastAsia="Calibri"/>
          <w:b/>
        </w:rPr>
      </w:pPr>
      <w:r w:rsidRPr="000E11BE">
        <w:rPr>
          <w:rFonts w:eastAsia="Calibri"/>
          <w:b/>
        </w:rPr>
        <w:t xml:space="preserve">LESSON PLAN/SERMON BRIEF  </w:t>
      </w:r>
      <w:r w:rsidRPr="000E11BE">
        <w:rPr>
          <w:rFonts w:eastAsia="Calibri"/>
          <w:b/>
        </w:rPr>
        <w:tab/>
      </w:r>
      <w:r w:rsidRPr="000E11BE">
        <w:rPr>
          <w:rFonts w:eastAsia="Calibri"/>
          <w:b/>
        </w:rPr>
        <w:tab/>
      </w:r>
      <w:r w:rsidRPr="000E11BE">
        <w:rPr>
          <w:rFonts w:eastAsia="Calibri"/>
          <w:b/>
        </w:rPr>
        <w:tab/>
      </w:r>
      <w:r w:rsidRPr="000E11BE">
        <w:rPr>
          <w:rFonts w:eastAsia="Calibri"/>
        </w:rPr>
        <w:t>Term______________</w:t>
      </w:r>
      <w:r w:rsidRPr="000E11BE">
        <w:rPr>
          <w:rFonts w:eastAsia="Calibri"/>
        </w:rPr>
        <w:tab/>
        <w:t>Location ___________________________</w:t>
      </w:r>
    </w:p>
    <w:p w:rsidR="00D72C78" w:rsidRPr="000E11BE" w:rsidRDefault="00D72C78" w:rsidP="00D72C78">
      <w:pPr>
        <w:spacing w:after="0" w:line="240" w:lineRule="auto"/>
        <w:jc w:val="both"/>
        <w:rPr>
          <w:rFonts w:eastAsia="Calibri"/>
          <w:b/>
        </w:rPr>
      </w:pPr>
      <w:r w:rsidRPr="000E11BE">
        <w:rPr>
          <w:rFonts w:eastAsia="Calibri"/>
          <w:b/>
        </w:rPr>
        <w:t>ASSESSMENT RUBRIC</w:t>
      </w:r>
      <w:r w:rsidRPr="000E11BE">
        <w:rPr>
          <w:rFonts w:eastAsia="Calibri"/>
        </w:rPr>
        <w:tab/>
      </w:r>
      <w:r w:rsidRPr="000E11BE">
        <w:rPr>
          <w:rFonts w:eastAsia="Calibri"/>
        </w:rPr>
        <w:tab/>
      </w:r>
    </w:p>
    <w:p w:rsidR="00D72C78" w:rsidRPr="000E11BE" w:rsidRDefault="00D72C78" w:rsidP="00D72C78">
      <w:pPr>
        <w:spacing w:after="0" w:line="240" w:lineRule="auto"/>
        <w:rPr>
          <w:rFonts w:eastAsia="Calibri"/>
          <w:i/>
          <w:sz w:val="20"/>
          <w:szCs w:val="20"/>
        </w:rPr>
      </w:pPr>
    </w:p>
    <w:p w:rsidR="00D72C78" w:rsidRPr="000E11BE" w:rsidRDefault="00D72C78" w:rsidP="00D72C78">
      <w:pPr>
        <w:spacing w:after="0" w:line="240" w:lineRule="auto"/>
        <w:rPr>
          <w:rFonts w:eastAsia="Calibri"/>
        </w:rPr>
      </w:pPr>
      <w:r w:rsidRPr="000E11BE">
        <w:rPr>
          <w:rFonts w:eastAsia="Calibri"/>
        </w:rPr>
        <w:t xml:space="preserve">SLO:  The graduate </w:t>
      </w:r>
      <w:proofErr w:type="gramStart"/>
      <w:r w:rsidRPr="000E11BE">
        <w:rPr>
          <w:rFonts w:eastAsia="Calibri"/>
        </w:rPr>
        <w:t>The</w:t>
      </w:r>
      <w:proofErr w:type="gramEnd"/>
      <w:r w:rsidRPr="000E11BE">
        <w:rPr>
          <w:rFonts w:eastAsia="Calibri"/>
        </w:rPr>
        <w:t xml:space="preserve"> graduate will demonstrate the ability to serve, lead, and equip churches through pastoral, worship, and educational ministries.</w:t>
      </w:r>
    </w:p>
    <w:tbl>
      <w:tblPr>
        <w:tblStyle w:val="TableGrid1"/>
        <w:tblW w:w="0" w:type="auto"/>
        <w:tblLook w:val="04A0" w:firstRow="1" w:lastRow="0" w:firstColumn="1" w:lastColumn="0" w:noHBand="0" w:noVBand="1"/>
      </w:tblPr>
      <w:tblGrid>
        <w:gridCol w:w="2155"/>
        <w:gridCol w:w="2340"/>
        <w:gridCol w:w="2091"/>
        <w:gridCol w:w="2132"/>
        <w:gridCol w:w="2126"/>
        <w:gridCol w:w="2106"/>
      </w:tblGrid>
      <w:tr w:rsidR="00D72C78" w:rsidRPr="000E11BE" w:rsidTr="008A329F">
        <w:tc>
          <w:tcPr>
            <w:tcW w:w="2155" w:type="dxa"/>
            <w:shd w:val="clear" w:color="auto" w:fill="D9D9D9" w:themeFill="background1" w:themeFillShade="D9"/>
          </w:tcPr>
          <w:p w:rsidR="00D72C78" w:rsidRPr="000E11BE" w:rsidRDefault="00D72C78" w:rsidP="008A329F">
            <w:pPr>
              <w:spacing w:after="0" w:line="240" w:lineRule="auto"/>
              <w:jc w:val="center"/>
              <w:rPr>
                <w:b/>
                <w:sz w:val="18"/>
                <w:szCs w:val="18"/>
              </w:rPr>
            </w:pPr>
            <w:r w:rsidRPr="000E11BE">
              <w:rPr>
                <w:b/>
                <w:sz w:val="18"/>
                <w:szCs w:val="18"/>
              </w:rPr>
              <w:t>LESSON PLAN/SERMON BRIEF CRITERIA</w:t>
            </w:r>
          </w:p>
        </w:tc>
        <w:tc>
          <w:tcPr>
            <w:tcW w:w="2340" w:type="dxa"/>
            <w:shd w:val="clear" w:color="auto" w:fill="D9D9D9" w:themeFill="background1" w:themeFillShade="D9"/>
          </w:tcPr>
          <w:p w:rsidR="00D72C78" w:rsidRPr="000E11BE" w:rsidRDefault="00D72C78" w:rsidP="008A329F">
            <w:pPr>
              <w:spacing w:after="0" w:line="240" w:lineRule="auto"/>
              <w:jc w:val="center"/>
              <w:rPr>
                <w:b/>
                <w:sz w:val="18"/>
                <w:szCs w:val="18"/>
              </w:rPr>
            </w:pPr>
            <w:r w:rsidRPr="000E11BE">
              <w:rPr>
                <w:b/>
                <w:sz w:val="18"/>
                <w:szCs w:val="18"/>
              </w:rPr>
              <w:t>4 – Excellent</w:t>
            </w:r>
          </w:p>
        </w:tc>
        <w:tc>
          <w:tcPr>
            <w:tcW w:w="2091" w:type="dxa"/>
            <w:shd w:val="clear" w:color="auto" w:fill="D9D9D9" w:themeFill="background1" w:themeFillShade="D9"/>
          </w:tcPr>
          <w:p w:rsidR="00D72C78" w:rsidRPr="000E11BE" w:rsidRDefault="00D72C78" w:rsidP="008A329F">
            <w:pPr>
              <w:spacing w:after="0" w:line="240" w:lineRule="auto"/>
              <w:jc w:val="center"/>
              <w:rPr>
                <w:b/>
                <w:sz w:val="18"/>
                <w:szCs w:val="18"/>
              </w:rPr>
            </w:pPr>
            <w:r w:rsidRPr="000E11BE">
              <w:rPr>
                <w:b/>
                <w:sz w:val="18"/>
                <w:szCs w:val="18"/>
              </w:rPr>
              <w:t>3 - Good</w:t>
            </w:r>
          </w:p>
        </w:tc>
        <w:tc>
          <w:tcPr>
            <w:tcW w:w="2132" w:type="dxa"/>
            <w:shd w:val="clear" w:color="auto" w:fill="D9D9D9" w:themeFill="background1" w:themeFillShade="D9"/>
          </w:tcPr>
          <w:p w:rsidR="00D72C78" w:rsidRPr="000E11BE" w:rsidRDefault="00D72C78" w:rsidP="008A329F">
            <w:pPr>
              <w:spacing w:after="0" w:line="240" w:lineRule="auto"/>
              <w:jc w:val="center"/>
              <w:rPr>
                <w:b/>
                <w:sz w:val="18"/>
                <w:szCs w:val="18"/>
              </w:rPr>
            </w:pPr>
            <w:r w:rsidRPr="000E11BE">
              <w:rPr>
                <w:b/>
                <w:sz w:val="18"/>
                <w:szCs w:val="18"/>
              </w:rPr>
              <w:t>2 – Meets Requirements</w:t>
            </w:r>
          </w:p>
        </w:tc>
        <w:tc>
          <w:tcPr>
            <w:tcW w:w="2126" w:type="dxa"/>
            <w:shd w:val="clear" w:color="auto" w:fill="D9D9D9" w:themeFill="background1" w:themeFillShade="D9"/>
          </w:tcPr>
          <w:p w:rsidR="00D72C78" w:rsidRPr="000E11BE" w:rsidRDefault="00D72C78" w:rsidP="008A329F">
            <w:pPr>
              <w:spacing w:after="0" w:line="240" w:lineRule="auto"/>
              <w:jc w:val="center"/>
              <w:rPr>
                <w:b/>
                <w:sz w:val="18"/>
                <w:szCs w:val="18"/>
              </w:rPr>
            </w:pPr>
            <w:r w:rsidRPr="000E11BE">
              <w:rPr>
                <w:b/>
                <w:sz w:val="18"/>
                <w:szCs w:val="18"/>
              </w:rPr>
              <w:t>1 – Needs Improvement</w:t>
            </w:r>
          </w:p>
        </w:tc>
        <w:tc>
          <w:tcPr>
            <w:tcW w:w="2106" w:type="dxa"/>
            <w:shd w:val="clear" w:color="auto" w:fill="D9D9D9" w:themeFill="background1" w:themeFillShade="D9"/>
          </w:tcPr>
          <w:p w:rsidR="00D72C78" w:rsidRPr="000E11BE" w:rsidRDefault="00D72C78" w:rsidP="008A329F">
            <w:pPr>
              <w:spacing w:after="0" w:line="240" w:lineRule="auto"/>
              <w:jc w:val="center"/>
              <w:rPr>
                <w:b/>
                <w:sz w:val="18"/>
                <w:szCs w:val="18"/>
              </w:rPr>
            </w:pPr>
            <w:r w:rsidRPr="000E11BE">
              <w:rPr>
                <w:b/>
                <w:sz w:val="18"/>
                <w:szCs w:val="18"/>
              </w:rPr>
              <w:t>0 – Inadequate*</w:t>
            </w:r>
          </w:p>
        </w:tc>
      </w:tr>
      <w:tr w:rsidR="00D72C78" w:rsidRPr="000E11BE" w:rsidTr="008A329F">
        <w:tc>
          <w:tcPr>
            <w:tcW w:w="2155" w:type="dxa"/>
            <w:shd w:val="clear" w:color="auto" w:fill="D9D9D9" w:themeFill="background1" w:themeFillShade="D9"/>
          </w:tcPr>
          <w:p w:rsidR="00D72C78" w:rsidRPr="000E11BE" w:rsidRDefault="00D72C78" w:rsidP="008A329F">
            <w:pPr>
              <w:spacing w:after="0" w:line="240" w:lineRule="auto"/>
              <w:rPr>
                <w:sz w:val="18"/>
                <w:szCs w:val="18"/>
              </w:rPr>
            </w:pPr>
            <w:r w:rsidRPr="000E11BE">
              <w:rPr>
                <w:b/>
                <w:sz w:val="18"/>
                <w:szCs w:val="18"/>
              </w:rPr>
              <w:t>Objectives</w:t>
            </w:r>
          </w:p>
        </w:tc>
        <w:tc>
          <w:tcPr>
            <w:tcW w:w="2340" w:type="dxa"/>
          </w:tcPr>
          <w:p w:rsidR="00D72C78" w:rsidRPr="000E11BE" w:rsidRDefault="00D72C78" w:rsidP="008A329F">
            <w:pPr>
              <w:spacing w:after="0" w:line="240" w:lineRule="auto"/>
              <w:rPr>
                <w:sz w:val="18"/>
                <w:szCs w:val="18"/>
              </w:rPr>
            </w:pPr>
            <w:r w:rsidRPr="000E11BE">
              <w:rPr>
                <w:b/>
                <w:sz w:val="18"/>
                <w:szCs w:val="18"/>
              </w:rPr>
              <w:t>All</w:t>
            </w:r>
            <w:r w:rsidRPr="000E11BE">
              <w:rPr>
                <w:sz w:val="18"/>
                <w:szCs w:val="18"/>
              </w:rPr>
              <w:t xml:space="preserve"> objectives are clearly articulated according to the defined structure and are aligned to the respective elements.</w:t>
            </w:r>
          </w:p>
        </w:tc>
        <w:tc>
          <w:tcPr>
            <w:tcW w:w="2091" w:type="dxa"/>
          </w:tcPr>
          <w:p w:rsidR="00D72C78" w:rsidRPr="000E11BE" w:rsidRDefault="00D72C78" w:rsidP="008A329F">
            <w:pPr>
              <w:spacing w:after="0" w:line="240" w:lineRule="auto"/>
              <w:rPr>
                <w:sz w:val="18"/>
                <w:szCs w:val="18"/>
              </w:rPr>
            </w:pPr>
            <w:r w:rsidRPr="000E11BE">
              <w:rPr>
                <w:b/>
                <w:sz w:val="18"/>
                <w:szCs w:val="18"/>
              </w:rPr>
              <w:t>51-75%</w:t>
            </w:r>
            <w:r w:rsidRPr="000E11BE">
              <w:rPr>
                <w:sz w:val="18"/>
                <w:szCs w:val="18"/>
              </w:rPr>
              <w:t xml:space="preserve"> of the objectives are clearly articulated according to the defined structure and are aligned to the respective elements.</w:t>
            </w:r>
          </w:p>
        </w:tc>
        <w:tc>
          <w:tcPr>
            <w:tcW w:w="2132" w:type="dxa"/>
          </w:tcPr>
          <w:p w:rsidR="00D72C78" w:rsidRPr="000E11BE" w:rsidRDefault="00D72C78" w:rsidP="008A329F">
            <w:pPr>
              <w:spacing w:after="0" w:line="240" w:lineRule="auto"/>
              <w:rPr>
                <w:sz w:val="18"/>
                <w:szCs w:val="18"/>
              </w:rPr>
            </w:pPr>
            <w:r w:rsidRPr="000E11BE">
              <w:rPr>
                <w:b/>
                <w:sz w:val="18"/>
                <w:szCs w:val="18"/>
              </w:rPr>
              <w:t>26-50%</w:t>
            </w:r>
            <w:r w:rsidRPr="000E11BE">
              <w:rPr>
                <w:sz w:val="18"/>
                <w:szCs w:val="18"/>
              </w:rPr>
              <w:t xml:space="preserve"> of the objectives are clearly articulated according to the defined structure and are aligned to the respective elements.</w:t>
            </w:r>
          </w:p>
        </w:tc>
        <w:tc>
          <w:tcPr>
            <w:tcW w:w="2126" w:type="dxa"/>
          </w:tcPr>
          <w:p w:rsidR="00D72C78" w:rsidRPr="000E11BE" w:rsidRDefault="00D72C78" w:rsidP="008A329F">
            <w:pPr>
              <w:spacing w:after="0" w:line="240" w:lineRule="auto"/>
              <w:rPr>
                <w:sz w:val="18"/>
                <w:szCs w:val="18"/>
              </w:rPr>
            </w:pPr>
            <w:r w:rsidRPr="000E11BE">
              <w:rPr>
                <w:b/>
                <w:sz w:val="18"/>
                <w:szCs w:val="18"/>
              </w:rPr>
              <w:t>&lt;=25%</w:t>
            </w:r>
            <w:r w:rsidRPr="000E11BE">
              <w:rPr>
                <w:sz w:val="18"/>
                <w:szCs w:val="18"/>
              </w:rPr>
              <w:t xml:space="preserve"> of the objectives are clearly articulated according to the defined structure and are aligned to the respective elements.</w:t>
            </w:r>
          </w:p>
        </w:tc>
        <w:tc>
          <w:tcPr>
            <w:tcW w:w="2106" w:type="dxa"/>
          </w:tcPr>
          <w:p w:rsidR="00D72C78" w:rsidRPr="000E11BE" w:rsidRDefault="00D72C78" w:rsidP="008A329F">
            <w:pPr>
              <w:spacing w:after="0" w:line="240" w:lineRule="auto"/>
              <w:rPr>
                <w:sz w:val="18"/>
                <w:szCs w:val="18"/>
              </w:rPr>
            </w:pPr>
            <w:r w:rsidRPr="000E11BE">
              <w:rPr>
                <w:b/>
                <w:sz w:val="18"/>
                <w:szCs w:val="18"/>
              </w:rPr>
              <w:t xml:space="preserve">None </w:t>
            </w:r>
            <w:r w:rsidRPr="000E11BE">
              <w:rPr>
                <w:sz w:val="18"/>
                <w:szCs w:val="18"/>
              </w:rPr>
              <w:t>of the objectives are clearly articulated according to the defined structure and are aligned to the respective elements.</w:t>
            </w:r>
          </w:p>
        </w:tc>
      </w:tr>
      <w:tr w:rsidR="00D72C78" w:rsidRPr="000E11BE" w:rsidTr="008A329F">
        <w:tc>
          <w:tcPr>
            <w:tcW w:w="2155" w:type="dxa"/>
            <w:shd w:val="clear" w:color="auto" w:fill="D9D9D9" w:themeFill="background1" w:themeFillShade="D9"/>
          </w:tcPr>
          <w:p w:rsidR="00D72C78" w:rsidRPr="000E11BE" w:rsidRDefault="00D72C78" w:rsidP="008A329F">
            <w:pPr>
              <w:rPr>
                <w:b/>
                <w:sz w:val="18"/>
                <w:szCs w:val="18"/>
              </w:rPr>
            </w:pPr>
            <w:r w:rsidRPr="000E11BE">
              <w:rPr>
                <w:b/>
                <w:sz w:val="18"/>
                <w:szCs w:val="18"/>
              </w:rPr>
              <w:t>Elements</w:t>
            </w:r>
          </w:p>
          <w:p w:rsidR="00D72C78" w:rsidRPr="000E11BE" w:rsidRDefault="00D72C78" w:rsidP="008A329F">
            <w:pPr>
              <w:spacing w:after="0" w:line="240" w:lineRule="auto"/>
              <w:rPr>
                <w:sz w:val="18"/>
                <w:szCs w:val="18"/>
              </w:rPr>
            </w:pPr>
          </w:p>
        </w:tc>
        <w:tc>
          <w:tcPr>
            <w:tcW w:w="2340" w:type="dxa"/>
          </w:tcPr>
          <w:p w:rsidR="00D72C78" w:rsidRPr="000E11BE" w:rsidRDefault="00D72C78" w:rsidP="008A329F">
            <w:pPr>
              <w:spacing w:after="0" w:line="240" w:lineRule="auto"/>
              <w:rPr>
                <w:sz w:val="18"/>
                <w:szCs w:val="18"/>
              </w:rPr>
            </w:pPr>
            <w:r w:rsidRPr="000E11BE">
              <w:rPr>
                <w:b/>
                <w:sz w:val="18"/>
                <w:szCs w:val="18"/>
              </w:rPr>
              <w:t>All</w:t>
            </w:r>
            <w:r w:rsidRPr="000E11BE">
              <w:rPr>
                <w:sz w:val="18"/>
                <w:szCs w:val="18"/>
              </w:rPr>
              <w:t xml:space="preserve"> elements are written according to the defined structure and are </w:t>
            </w:r>
            <w:r w:rsidRPr="000E11BE">
              <w:rPr>
                <w:b/>
                <w:sz w:val="18"/>
                <w:szCs w:val="18"/>
              </w:rPr>
              <w:t>aligned</w:t>
            </w:r>
            <w:r w:rsidRPr="000E11BE">
              <w:rPr>
                <w:sz w:val="18"/>
                <w:szCs w:val="18"/>
              </w:rPr>
              <w:t xml:space="preserve"> to their respective elements.</w:t>
            </w:r>
          </w:p>
        </w:tc>
        <w:tc>
          <w:tcPr>
            <w:tcW w:w="2091" w:type="dxa"/>
          </w:tcPr>
          <w:p w:rsidR="00D72C78" w:rsidRPr="000E11BE" w:rsidRDefault="00D72C78" w:rsidP="008A329F">
            <w:pPr>
              <w:spacing w:after="0" w:line="240" w:lineRule="auto"/>
              <w:rPr>
                <w:sz w:val="18"/>
                <w:szCs w:val="18"/>
              </w:rPr>
            </w:pPr>
            <w:r w:rsidRPr="000E11BE">
              <w:rPr>
                <w:b/>
                <w:sz w:val="18"/>
                <w:szCs w:val="18"/>
              </w:rPr>
              <w:t>51-75%</w:t>
            </w:r>
            <w:r w:rsidRPr="000E11BE">
              <w:rPr>
                <w:sz w:val="18"/>
                <w:szCs w:val="18"/>
              </w:rPr>
              <w:t xml:space="preserve"> of the elements are written according to the defined structure and are </w:t>
            </w:r>
            <w:r w:rsidRPr="000E11BE">
              <w:rPr>
                <w:b/>
                <w:sz w:val="18"/>
                <w:szCs w:val="18"/>
              </w:rPr>
              <w:t>aligned</w:t>
            </w:r>
            <w:r w:rsidRPr="000E11BE">
              <w:rPr>
                <w:sz w:val="18"/>
                <w:szCs w:val="18"/>
              </w:rPr>
              <w:t xml:space="preserve"> to their respective elements.</w:t>
            </w:r>
          </w:p>
        </w:tc>
        <w:tc>
          <w:tcPr>
            <w:tcW w:w="2132" w:type="dxa"/>
          </w:tcPr>
          <w:p w:rsidR="00D72C78" w:rsidRPr="000E11BE" w:rsidRDefault="00D72C78" w:rsidP="008A329F">
            <w:pPr>
              <w:spacing w:after="0" w:line="240" w:lineRule="auto"/>
              <w:rPr>
                <w:sz w:val="18"/>
                <w:szCs w:val="18"/>
              </w:rPr>
            </w:pPr>
            <w:r w:rsidRPr="000E11BE">
              <w:rPr>
                <w:b/>
                <w:sz w:val="18"/>
                <w:szCs w:val="18"/>
              </w:rPr>
              <w:t>26-50%</w:t>
            </w:r>
            <w:r w:rsidRPr="000E11BE">
              <w:rPr>
                <w:sz w:val="18"/>
                <w:szCs w:val="18"/>
              </w:rPr>
              <w:t xml:space="preserve"> of the elements are written according to the defined structure and are </w:t>
            </w:r>
            <w:r w:rsidRPr="000E11BE">
              <w:rPr>
                <w:b/>
                <w:sz w:val="18"/>
                <w:szCs w:val="18"/>
              </w:rPr>
              <w:t>aligned</w:t>
            </w:r>
            <w:r w:rsidRPr="000E11BE">
              <w:rPr>
                <w:sz w:val="18"/>
                <w:szCs w:val="18"/>
              </w:rPr>
              <w:t xml:space="preserve"> to their respective elements.</w:t>
            </w:r>
          </w:p>
        </w:tc>
        <w:tc>
          <w:tcPr>
            <w:tcW w:w="2126" w:type="dxa"/>
          </w:tcPr>
          <w:p w:rsidR="00D72C78" w:rsidRPr="000E11BE" w:rsidRDefault="00D72C78" w:rsidP="008A329F">
            <w:pPr>
              <w:spacing w:after="0" w:line="240" w:lineRule="auto"/>
              <w:rPr>
                <w:sz w:val="18"/>
                <w:szCs w:val="18"/>
              </w:rPr>
            </w:pPr>
            <w:r w:rsidRPr="000E11BE">
              <w:rPr>
                <w:b/>
                <w:sz w:val="18"/>
                <w:szCs w:val="18"/>
              </w:rPr>
              <w:t xml:space="preserve">&lt;=25% </w:t>
            </w:r>
            <w:r w:rsidRPr="000E11BE">
              <w:rPr>
                <w:sz w:val="18"/>
                <w:szCs w:val="18"/>
              </w:rPr>
              <w:t xml:space="preserve">of the elements are written according to the defined structure and are </w:t>
            </w:r>
            <w:r w:rsidRPr="000E11BE">
              <w:rPr>
                <w:b/>
                <w:sz w:val="18"/>
                <w:szCs w:val="18"/>
              </w:rPr>
              <w:t>aligned</w:t>
            </w:r>
            <w:r w:rsidRPr="000E11BE">
              <w:rPr>
                <w:sz w:val="18"/>
                <w:szCs w:val="18"/>
              </w:rPr>
              <w:t xml:space="preserve"> to their respective elements.</w:t>
            </w:r>
          </w:p>
        </w:tc>
        <w:tc>
          <w:tcPr>
            <w:tcW w:w="2106" w:type="dxa"/>
          </w:tcPr>
          <w:p w:rsidR="00D72C78" w:rsidRPr="000E11BE" w:rsidRDefault="00D72C78" w:rsidP="008A329F">
            <w:pPr>
              <w:spacing w:after="0" w:line="240" w:lineRule="auto"/>
              <w:rPr>
                <w:sz w:val="18"/>
                <w:szCs w:val="18"/>
              </w:rPr>
            </w:pPr>
            <w:r w:rsidRPr="000E11BE">
              <w:rPr>
                <w:b/>
                <w:sz w:val="18"/>
                <w:szCs w:val="18"/>
              </w:rPr>
              <w:t xml:space="preserve">None </w:t>
            </w:r>
            <w:r w:rsidRPr="000E11BE">
              <w:rPr>
                <w:sz w:val="18"/>
                <w:szCs w:val="18"/>
              </w:rPr>
              <w:t xml:space="preserve">of the elements are written according to the defined structure and are </w:t>
            </w:r>
            <w:r w:rsidRPr="000E11BE">
              <w:rPr>
                <w:b/>
                <w:sz w:val="18"/>
                <w:szCs w:val="18"/>
              </w:rPr>
              <w:t>aligned</w:t>
            </w:r>
            <w:r w:rsidRPr="000E11BE">
              <w:rPr>
                <w:sz w:val="18"/>
                <w:szCs w:val="18"/>
              </w:rPr>
              <w:t xml:space="preserve"> to their respective elements.</w:t>
            </w:r>
          </w:p>
        </w:tc>
      </w:tr>
      <w:tr w:rsidR="00D72C78" w:rsidRPr="000E11BE" w:rsidTr="008A329F">
        <w:tc>
          <w:tcPr>
            <w:tcW w:w="2155" w:type="dxa"/>
            <w:shd w:val="clear" w:color="auto" w:fill="D9D9D9" w:themeFill="background1" w:themeFillShade="D9"/>
          </w:tcPr>
          <w:p w:rsidR="00D72C78" w:rsidRPr="000E11BE" w:rsidRDefault="00D72C78" w:rsidP="008A329F">
            <w:pPr>
              <w:spacing w:after="0" w:line="240" w:lineRule="auto"/>
              <w:rPr>
                <w:sz w:val="18"/>
                <w:szCs w:val="18"/>
              </w:rPr>
            </w:pPr>
            <w:r w:rsidRPr="000E11BE">
              <w:rPr>
                <w:b/>
                <w:sz w:val="18"/>
                <w:szCs w:val="18"/>
              </w:rPr>
              <w:t xml:space="preserve">Transition </w:t>
            </w:r>
          </w:p>
        </w:tc>
        <w:tc>
          <w:tcPr>
            <w:tcW w:w="2340" w:type="dxa"/>
          </w:tcPr>
          <w:p w:rsidR="00D72C78" w:rsidRPr="000E11BE" w:rsidRDefault="00D72C78" w:rsidP="008A329F">
            <w:pPr>
              <w:spacing w:after="0" w:line="240" w:lineRule="auto"/>
              <w:rPr>
                <w:sz w:val="18"/>
                <w:szCs w:val="18"/>
              </w:rPr>
            </w:pPr>
            <w:r w:rsidRPr="000E11BE">
              <w:rPr>
                <w:sz w:val="18"/>
                <w:szCs w:val="18"/>
              </w:rPr>
              <w:t>The transition is imaginative and is an effective bridge between elements.</w:t>
            </w:r>
          </w:p>
        </w:tc>
        <w:tc>
          <w:tcPr>
            <w:tcW w:w="2091" w:type="dxa"/>
          </w:tcPr>
          <w:p w:rsidR="00D72C78" w:rsidRPr="000E11BE" w:rsidRDefault="00D72C78" w:rsidP="008A329F">
            <w:pPr>
              <w:spacing w:after="0" w:line="240" w:lineRule="auto"/>
              <w:rPr>
                <w:sz w:val="18"/>
                <w:szCs w:val="18"/>
              </w:rPr>
            </w:pPr>
            <w:r w:rsidRPr="000E11BE">
              <w:rPr>
                <w:sz w:val="18"/>
                <w:szCs w:val="18"/>
              </w:rPr>
              <w:t>The transition is thoughtful and generally serves as an effective bridge between elements.</w:t>
            </w:r>
          </w:p>
        </w:tc>
        <w:tc>
          <w:tcPr>
            <w:tcW w:w="2132" w:type="dxa"/>
          </w:tcPr>
          <w:p w:rsidR="00D72C78" w:rsidRPr="000E11BE" w:rsidRDefault="00D72C78" w:rsidP="008A329F">
            <w:pPr>
              <w:spacing w:after="0" w:line="240" w:lineRule="auto"/>
              <w:rPr>
                <w:sz w:val="18"/>
                <w:szCs w:val="18"/>
              </w:rPr>
            </w:pPr>
            <w:r w:rsidRPr="000E11BE">
              <w:rPr>
                <w:sz w:val="18"/>
                <w:szCs w:val="18"/>
              </w:rPr>
              <w:t>The transition is awkward and does not effectively bridge between elements.</w:t>
            </w:r>
          </w:p>
        </w:tc>
        <w:tc>
          <w:tcPr>
            <w:tcW w:w="2126" w:type="dxa"/>
          </w:tcPr>
          <w:p w:rsidR="00D72C78" w:rsidRPr="000E11BE" w:rsidRDefault="00D72C78" w:rsidP="008A329F">
            <w:pPr>
              <w:spacing w:after="0" w:line="240" w:lineRule="auto"/>
              <w:rPr>
                <w:sz w:val="18"/>
                <w:szCs w:val="18"/>
              </w:rPr>
            </w:pPr>
            <w:r w:rsidRPr="000E11BE">
              <w:rPr>
                <w:sz w:val="18"/>
                <w:szCs w:val="18"/>
              </w:rPr>
              <w:t>The transition is either missing or does not bridge between elements.</w:t>
            </w:r>
          </w:p>
        </w:tc>
        <w:tc>
          <w:tcPr>
            <w:tcW w:w="2106" w:type="dxa"/>
          </w:tcPr>
          <w:p w:rsidR="00D72C78" w:rsidRPr="000E11BE" w:rsidRDefault="00D72C78" w:rsidP="008A329F">
            <w:pPr>
              <w:spacing w:after="0" w:line="240" w:lineRule="auto"/>
              <w:rPr>
                <w:sz w:val="18"/>
                <w:szCs w:val="18"/>
              </w:rPr>
            </w:pPr>
            <w:r w:rsidRPr="000E11BE">
              <w:rPr>
                <w:sz w:val="18"/>
                <w:szCs w:val="18"/>
              </w:rPr>
              <w:t>No transitions are given.</w:t>
            </w:r>
          </w:p>
        </w:tc>
      </w:tr>
      <w:tr w:rsidR="00D72C78" w:rsidRPr="000E11BE" w:rsidTr="008A329F">
        <w:tc>
          <w:tcPr>
            <w:tcW w:w="2155" w:type="dxa"/>
            <w:shd w:val="clear" w:color="auto" w:fill="D9D9D9" w:themeFill="background1" w:themeFillShade="D9"/>
          </w:tcPr>
          <w:p w:rsidR="00D72C78" w:rsidRPr="000E11BE" w:rsidRDefault="00D72C78" w:rsidP="008A329F">
            <w:pPr>
              <w:spacing w:after="0" w:line="240" w:lineRule="auto"/>
              <w:rPr>
                <w:sz w:val="18"/>
                <w:szCs w:val="18"/>
              </w:rPr>
            </w:pPr>
            <w:r w:rsidRPr="000E11BE">
              <w:rPr>
                <w:sz w:val="18"/>
                <w:szCs w:val="18"/>
              </w:rPr>
              <w:br w:type="page"/>
            </w:r>
            <w:r w:rsidRPr="000E11BE">
              <w:rPr>
                <w:b/>
                <w:sz w:val="18"/>
                <w:szCs w:val="18"/>
              </w:rPr>
              <w:t>Language, Visuals, and Object Lessons</w:t>
            </w:r>
          </w:p>
        </w:tc>
        <w:tc>
          <w:tcPr>
            <w:tcW w:w="2340" w:type="dxa"/>
          </w:tcPr>
          <w:p w:rsidR="00D72C78" w:rsidRPr="000E11BE" w:rsidRDefault="00D72C78" w:rsidP="008A329F">
            <w:pPr>
              <w:spacing w:after="0" w:line="240" w:lineRule="auto"/>
              <w:rPr>
                <w:sz w:val="18"/>
                <w:szCs w:val="18"/>
              </w:rPr>
            </w:pPr>
            <w:r w:rsidRPr="000E11BE">
              <w:rPr>
                <w:sz w:val="18"/>
                <w:szCs w:val="18"/>
              </w:rPr>
              <w:t>Language, visuals, and object lessons are imaginative, memorable, and compelling and enhance the lesson or sermon. Language is appropriate to target audience.</w:t>
            </w:r>
          </w:p>
        </w:tc>
        <w:tc>
          <w:tcPr>
            <w:tcW w:w="2091" w:type="dxa"/>
          </w:tcPr>
          <w:p w:rsidR="00D72C78" w:rsidRPr="000E11BE" w:rsidRDefault="00D72C78" w:rsidP="008A329F">
            <w:pPr>
              <w:spacing w:after="0" w:line="240" w:lineRule="auto"/>
              <w:rPr>
                <w:sz w:val="18"/>
                <w:szCs w:val="18"/>
              </w:rPr>
            </w:pPr>
            <w:r w:rsidRPr="000E11BE">
              <w:rPr>
                <w:sz w:val="18"/>
                <w:szCs w:val="18"/>
              </w:rPr>
              <w:t>Language, visuals, and object lessons are thoughtful and generally support the effectiveness of the presentation. Language is appropriate to target audience.</w:t>
            </w:r>
          </w:p>
        </w:tc>
        <w:tc>
          <w:tcPr>
            <w:tcW w:w="2132" w:type="dxa"/>
          </w:tcPr>
          <w:p w:rsidR="00D72C78" w:rsidRPr="000E11BE" w:rsidRDefault="00D72C78" w:rsidP="008A329F">
            <w:pPr>
              <w:spacing w:after="0" w:line="240" w:lineRule="auto"/>
              <w:rPr>
                <w:sz w:val="18"/>
                <w:szCs w:val="18"/>
              </w:rPr>
            </w:pPr>
            <w:r w:rsidRPr="000E11BE">
              <w:rPr>
                <w:sz w:val="18"/>
                <w:szCs w:val="18"/>
              </w:rPr>
              <w:t>Language, visuals, and object lessons are mundane and commonplace and partially support the effectiveness of the lesson or sermon. Language is appropriate to target audience.</w:t>
            </w:r>
          </w:p>
        </w:tc>
        <w:tc>
          <w:tcPr>
            <w:tcW w:w="2126" w:type="dxa"/>
          </w:tcPr>
          <w:p w:rsidR="00D72C78" w:rsidRPr="000E11BE" w:rsidRDefault="00D72C78" w:rsidP="008A329F">
            <w:pPr>
              <w:spacing w:after="0" w:line="240" w:lineRule="auto"/>
              <w:rPr>
                <w:sz w:val="18"/>
                <w:szCs w:val="18"/>
              </w:rPr>
            </w:pPr>
            <w:r w:rsidRPr="000E11BE">
              <w:rPr>
                <w:sz w:val="18"/>
                <w:szCs w:val="18"/>
              </w:rPr>
              <w:t>Language, visuals, and object lessons are unclear and minimally support the effectiveness of the lesson or sermon. Language is not appropriate to target audience.</w:t>
            </w:r>
          </w:p>
        </w:tc>
        <w:tc>
          <w:tcPr>
            <w:tcW w:w="2106" w:type="dxa"/>
          </w:tcPr>
          <w:p w:rsidR="00D72C78" w:rsidRPr="000E11BE" w:rsidRDefault="00D72C78" w:rsidP="008A329F">
            <w:pPr>
              <w:spacing w:after="0" w:line="240" w:lineRule="auto"/>
              <w:rPr>
                <w:sz w:val="18"/>
                <w:szCs w:val="18"/>
              </w:rPr>
            </w:pPr>
            <w:r w:rsidRPr="000E11BE">
              <w:rPr>
                <w:sz w:val="18"/>
                <w:szCs w:val="18"/>
              </w:rPr>
              <w:t xml:space="preserve">Appropriate language, visuals, and object lessons do not appear in the lesson or sermon.  </w:t>
            </w:r>
          </w:p>
        </w:tc>
      </w:tr>
      <w:tr w:rsidR="00D72C78" w:rsidRPr="000E11BE" w:rsidTr="008A329F">
        <w:tc>
          <w:tcPr>
            <w:tcW w:w="2155" w:type="dxa"/>
            <w:shd w:val="clear" w:color="auto" w:fill="D9D9D9" w:themeFill="background1" w:themeFillShade="D9"/>
          </w:tcPr>
          <w:p w:rsidR="00D72C78" w:rsidRPr="000E11BE" w:rsidRDefault="00D72C78" w:rsidP="008A329F">
            <w:pPr>
              <w:spacing w:after="0" w:line="240" w:lineRule="auto"/>
              <w:rPr>
                <w:sz w:val="18"/>
                <w:szCs w:val="18"/>
              </w:rPr>
            </w:pPr>
            <w:r w:rsidRPr="000E11BE">
              <w:rPr>
                <w:b/>
                <w:sz w:val="18"/>
                <w:szCs w:val="18"/>
              </w:rPr>
              <w:t>Biblical and Doctrinal Integrity of Passage</w:t>
            </w:r>
          </w:p>
        </w:tc>
        <w:tc>
          <w:tcPr>
            <w:tcW w:w="2340" w:type="dxa"/>
          </w:tcPr>
          <w:p w:rsidR="00D72C78" w:rsidRPr="000E11BE" w:rsidRDefault="00D72C78" w:rsidP="008A329F">
            <w:pPr>
              <w:spacing w:after="0" w:line="240" w:lineRule="auto"/>
              <w:rPr>
                <w:sz w:val="18"/>
                <w:szCs w:val="18"/>
              </w:rPr>
            </w:pPr>
            <w:r w:rsidRPr="000E11BE">
              <w:rPr>
                <w:sz w:val="18"/>
                <w:szCs w:val="18"/>
              </w:rPr>
              <w:t xml:space="preserve">The passage has been exegeted and taught appropriately </w:t>
            </w:r>
            <w:r w:rsidRPr="000E11BE">
              <w:rPr>
                <w:b/>
                <w:sz w:val="18"/>
                <w:szCs w:val="18"/>
              </w:rPr>
              <w:t>throughout each</w:t>
            </w:r>
            <w:r w:rsidRPr="000E11BE">
              <w:rPr>
                <w:sz w:val="18"/>
                <w:szCs w:val="18"/>
              </w:rPr>
              <w:t xml:space="preserve"> of the elements.</w:t>
            </w:r>
          </w:p>
        </w:tc>
        <w:tc>
          <w:tcPr>
            <w:tcW w:w="2091" w:type="dxa"/>
          </w:tcPr>
          <w:p w:rsidR="00D72C78" w:rsidRPr="000E11BE" w:rsidRDefault="00D72C78" w:rsidP="008A329F">
            <w:pPr>
              <w:spacing w:after="0" w:line="240" w:lineRule="auto"/>
              <w:rPr>
                <w:sz w:val="18"/>
                <w:szCs w:val="18"/>
              </w:rPr>
            </w:pPr>
            <w:r w:rsidRPr="000E11BE">
              <w:rPr>
                <w:sz w:val="18"/>
                <w:szCs w:val="18"/>
              </w:rPr>
              <w:t>The passage has been exegeted and taught appropriately throughout</w:t>
            </w:r>
            <w:r w:rsidRPr="000E11BE">
              <w:rPr>
                <w:sz w:val="18"/>
                <w:szCs w:val="18"/>
              </w:rPr>
              <w:br/>
            </w:r>
            <w:r w:rsidRPr="000E11BE">
              <w:rPr>
                <w:b/>
                <w:sz w:val="18"/>
                <w:szCs w:val="18"/>
              </w:rPr>
              <w:t>51-75%</w:t>
            </w:r>
            <w:r w:rsidRPr="000E11BE">
              <w:rPr>
                <w:sz w:val="18"/>
                <w:szCs w:val="18"/>
              </w:rPr>
              <w:t xml:space="preserve"> of the elements.</w:t>
            </w:r>
          </w:p>
        </w:tc>
        <w:tc>
          <w:tcPr>
            <w:tcW w:w="2132" w:type="dxa"/>
          </w:tcPr>
          <w:p w:rsidR="00D72C78" w:rsidRPr="000E11BE" w:rsidRDefault="00D72C78" w:rsidP="008A329F">
            <w:pPr>
              <w:spacing w:after="0" w:line="240" w:lineRule="auto"/>
              <w:rPr>
                <w:sz w:val="18"/>
                <w:szCs w:val="18"/>
              </w:rPr>
            </w:pPr>
            <w:r w:rsidRPr="000E11BE">
              <w:rPr>
                <w:sz w:val="18"/>
                <w:szCs w:val="18"/>
              </w:rPr>
              <w:t>The passage has been exegeted and taught appropriately throughout</w:t>
            </w:r>
            <w:r w:rsidRPr="000E11BE">
              <w:rPr>
                <w:sz w:val="18"/>
                <w:szCs w:val="18"/>
              </w:rPr>
              <w:br/>
            </w:r>
            <w:r w:rsidRPr="000E11BE">
              <w:rPr>
                <w:b/>
                <w:sz w:val="18"/>
                <w:szCs w:val="18"/>
              </w:rPr>
              <w:t>26-50%</w:t>
            </w:r>
            <w:r w:rsidRPr="000E11BE">
              <w:rPr>
                <w:sz w:val="18"/>
                <w:szCs w:val="18"/>
              </w:rPr>
              <w:t xml:space="preserve"> of the elements.</w:t>
            </w:r>
          </w:p>
        </w:tc>
        <w:tc>
          <w:tcPr>
            <w:tcW w:w="2126" w:type="dxa"/>
          </w:tcPr>
          <w:p w:rsidR="00D72C78" w:rsidRPr="000E11BE" w:rsidRDefault="00D72C78" w:rsidP="008A329F">
            <w:pPr>
              <w:spacing w:after="0" w:line="240" w:lineRule="auto"/>
              <w:rPr>
                <w:sz w:val="18"/>
                <w:szCs w:val="18"/>
              </w:rPr>
            </w:pPr>
            <w:r w:rsidRPr="000E11BE">
              <w:rPr>
                <w:sz w:val="18"/>
                <w:szCs w:val="18"/>
              </w:rPr>
              <w:t xml:space="preserve">The passage has not been exegeted or taught appropriately throughout </w:t>
            </w:r>
            <w:r w:rsidRPr="000E11BE">
              <w:rPr>
                <w:b/>
                <w:sz w:val="18"/>
                <w:szCs w:val="18"/>
              </w:rPr>
              <w:t>&lt;=25%</w:t>
            </w:r>
            <w:r w:rsidRPr="000E11BE">
              <w:rPr>
                <w:sz w:val="18"/>
                <w:szCs w:val="18"/>
              </w:rPr>
              <w:t xml:space="preserve"> of the elements.</w:t>
            </w:r>
          </w:p>
        </w:tc>
        <w:tc>
          <w:tcPr>
            <w:tcW w:w="2106" w:type="dxa"/>
          </w:tcPr>
          <w:p w:rsidR="00D72C78" w:rsidRPr="000E11BE" w:rsidRDefault="00D72C78" w:rsidP="008A329F">
            <w:pPr>
              <w:spacing w:after="0" w:line="240" w:lineRule="auto"/>
              <w:rPr>
                <w:sz w:val="18"/>
                <w:szCs w:val="18"/>
              </w:rPr>
            </w:pPr>
            <w:r w:rsidRPr="000E11BE">
              <w:rPr>
                <w:sz w:val="18"/>
                <w:szCs w:val="18"/>
              </w:rPr>
              <w:t xml:space="preserve">The passage has not been exegeted or taught appropriately throughout </w:t>
            </w:r>
            <w:r w:rsidRPr="000E11BE">
              <w:rPr>
                <w:b/>
                <w:sz w:val="18"/>
                <w:szCs w:val="18"/>
              </w:rPr>
              <w:t xml:space="preserve">ANY </w:t>
            </w:r>
            <w:r w:rsidRPr="000E11BE">
              <w:rPr>
                <w:sz w:val="18"/>
                <w:szCs w:val="18"/>
              </w:rPr>
              <w:t>of the elements.</w:t>
            </w:r>
          </w:p>
        </w:tc>
      </w:tr>
      <w:tr w:rsidR="00D72C78" w:rsidRPr="000E11BE" w:rsidTr="008A329F">
        <w:tc>
          <w:tcPr>
            <w:tcW w:w="2155" w:type="dxa"/>
            <w:shd w:val="clear" w:color="auto" w:fill="D9D9D9" w:themeFill="background1" w:themeFillShade="D9"/>
          </w:tcPr>
          <w:p w:rsidR="00D72C78" w:rsidRPr="000E11BE" w:rsidRDefault="00D72C78" w:rsidP="008A329F">
            <w:pPr>
              <w:spacing w:after="0" w:line="240" w:lineRule="auto"/>
              <w:rPr>
                <w:sz w:val="18"/>
                <w:szCs w:val="18"/>
              </w:rPr>
            </w:pPr>
            <w:r w:rsidRPr="000E11BE">
              <w:rPr>
                <w:b/>
                <w:sz w:val="18"/>
                <w:szCs w:val="18"/>
              </w:rPr>
              <w:t>Mechanics</w:t>
            </w:r>
          </w:p>
        </w:tc>
        <w:tc>
          <w:tcPr>
            <w:tcW w:w="2340" w:type="dxa"/>
          </w:tcPr>
          <w:p w:rsidR="00D72C78" w:rsidRPr="000E11BE" w:rsidRDefault="00D72C78" w:rsidP="008A329F">
            <w:pPr>
              <w:spacing w:after="0" w:line="240" w:lineRule="auto"/>
              <w:rPr>
                <w:sz w:val="18"/>
                <w:szCs w:val="18"/>
              </w:rPr>
            </w:pPr>
            <w:r w:rsidRPr="000E11BE">
              <w:rPr>
                <w:sz w:val="18"/>
                <w:szCs w:val="18"/>
              </w:rPr>
              <w:t>No grammar, spelling or format errors.</w:t>
            </w:r>
          </w:p>
        </w:tc>
        <w:tc>
          <w:tcPr>
            <w:tcW w:w="2091" w:type="dxa"/>
          </w:tcPr>
          <w:p w:rsidR="00D72C78" w:rsidRPr="000E11BE" w:rsidRDefault="00D72C78" w:rsidP="008A329F">
            <w:pPr>
              <w:spacing w:after="0" w:line="240" w:lineRule="auto"/>
              <w:rPr>
                <w:sz w:val="18"/>
                <w:szCs w:val="18"/>
              </w:rPr>
            </w:pPr>
            <w:r w:rsidRPr="000E11BE">
              <w:rPr>
                <w:b/>
                <w:sz w:val="18"/>
                <w:szCs w:val="18"/>
              </w:rPr>
              <w:t>1 to 2</w:t>
            </w:r>
            <w:r w:rsidRPr="000E11BE">
              <w:rPr>
                <w:sz w:val="18"/>
                <w:szCs w:val="18"/>
              </w:rPr>
              <w:t xml:space="preserve"> grammar, spelling, or format errors (combined).</w:t>
            </w:r>
          </w:p>
        </w:tc>
        <w:tc>
          <w:tcPr>
            <w:tcW w:w="2132" w:type="dxa"/>
          </w:tcPr>
          <w:p w:rsidR="00D72C78" w:rsidRPr="000E11BE" w:rsidRDefault="00D72C78" w:rsidP="008A329F">
            <w:pPr>
              <w:spacing w:after="0" w:line="240" w:lineRule="auto"/>
              <w:rPr>
                <w:sz w:val="18"/>
                <w:szCs w:val="18"/>
              </w:rPr>
            </w:pPr>
            <w:r w:rsidRPr="000E11BE">
              <w:rPr>
                <w:b/>
                <w:sz w:val="18"/>
                <w:szCs w:val="18"/>
              </w:rPr>
              <w:t>3 to 4</w:t>
            </w:r>
            <w:r w:rsidRPr="000E11BE">
              <w:rPr>
                <w:sz w:val="18"/>
                <w:szCs w:val="18"/>
              </w:rPr>
              <w:t xml:space="preserve"> grammar, spelling, or format errors (combined).</w:t>
            </w:r>
          </w:p>
        </w:tc>
        <w:tc>
          <w:tcPr>
            <w:tcW w:w="2126" w:type="dxa"/>
          </w:tcPr>
          <w:p w:rsidR="00D72C78" w:rsidRPr="000E11BE" w:rsidRDefault="00D72C78" w:rsidP="008A329F">
            <w:pPr>
              <w:spacing w:after="0" w:line="240" w:lineRule="auto"/>
              <w:rPr>
                <w:sz w:val="18"/>
                <w:szCs w:val="18"/>
              </w:rPr>
            </w:pPr>
            <w:r w:rsidRPr="000E11BE">
              <w:rPr>
                <w:b/>
                <w:sz w:val="18"/>
                <w:szCs w:val="18"/>
              </w:rPr>
              <w:t>&gt; 4</w:t>
            </w:r>
            <w:r w:rsidRPr="000E11BE">
              <w:rPr>
                <w:sz w:val="18"/>
                <w:szCs w:val="18"/>
              </w:rPr>
              <w:t xml:space="preserve"> grammar, spelling, or format errors (combined).</w:t>
            </w:r>
          </w:p>
        </w:tc>
        <w:tc>
          <w:tcPr>
            <w:tcW w:w="2106" w:type="dxa"/>
          </w:tcPr>
          <w:p w:rsidR="00D72C78" w:rsidRPr="000E11BE" w:rsidRDefault="00D72C78" w:rsidP="008A329F">
            <w:pPr>
              <w:spacing w:after="0" w:line="240" w:lineRule="auto"/>
              <w:rPr>
                <w:sz w:val="18"/>
                <w:szCs w:val="18"/>
              </w:rPr>
            </w:pPr>
            <w:r w:rsidRPr="000E11BE">
              <w:rPr>
                <w:sz w:val="18"/>
                <w:szCs w:val="18"/>
              </w:rPr>
              <w:t>Excessive grammar, spelling, or format errors (combined).</w:t>
            </w:r>
          </w:p>
        </w:tc>
      </w:tr>
    </w:tbl>
    <w:p w:rsidR="00D72C78" w:rsidRPr="000E11BE" w:rsidRDefault="00D72C78" w:rsidP="00D72C78">
      <w:pPr>
        <w:spacing w:after="0" w:line="240" w:lineRule="auto"/>
        <w:rPr>
          <w:rFonts w:eastAsia="Calibri"/>
        </w:rPr>
      </w:pPr>
    </w:p>
    <w:p w:rsidR="00D72C78" w:rsidRPr="000E11BE" w:rsidRDefault="00D72C78">
      <w:pPr>
        <w:spacing w:after="0" w:line="240" w:lineRule="auto"/>
        <w:rPr>
          <w:sz w:val="20"/>
          <w:szCs w:val="20"/>
        </w:rPr>
      </w:pPr>
      <w:r w:rsidRPr="000E11BE">
        <w:rPr>
          <w:sz w:val="20"/>
          <w:szCs w:val="20"/>
        </w:rPr>
        <w:br w:type="page"/>
      </w:r>
    </w:p>
    <w:p w:rsidR="00D72C78" w:rsidRPr="000E11BE" w:rsidRDefault="00D72C78" w:rsidP="00D72C78">
      <w:pPr>
        <w:spacing w:after="0" w:line="240" w:lineRule="auto"/>
        <w:rPr>
          <w:rFonts w:eastAsia="Calibri"/>
          <w:b/>
          <w:sz w:val="22"/>
          <w:szCs w:val="22"/>
        </w:rPr>
      </w:pPr>
      <w:r w:rsidRPr="000E11BE">
        <w:rPr>
          <w:rFonts w:eastAsia="Calibri"/>
          <w:b/>
          <w:sz w:val="22"/>
          <w:szCs w:val="22"/>
        </w:rPr>
        <w:lastRenderedPageBreak/>
        <w:t xml:space="preserve">LEAVELL COLLEGE </w:t>
      </w:r>
      <w:r w:rsidRPr="000E11BE">
        <w:rPr>
          <w:rFonts w:eastAsia="Calibri"/>
          <w:b/>
          <w:sz w:val="22"/>
          <w:szCs w:val="22"/>
        </w:rPr>
        <w:tab/>
      </w:r>
      <w:r w:rsidRPr="000E11BE">
        <w:rPr>
          <w:rFonts w:eastAsia="Calibri"/>
          <w:b/>
          <w:sz w:val="22"/>
          <w:szCs w:val="22"/>
        </w:rPr>
        <w:tab/>
      </w:r>
      <w:r w:rsidRPr="000E11BE">
        <w:rPr>
          <w:rFonts w:eastAsia="Calibri"/>
          <w:b/>
          <w:sz w:val="22"/>
          <w:szCs w:val="22"/>
        </w:rPr>
        <w:tab/>
      </w:r>
      <w:r w:rsidRPr="000E11BE">
        <w:rPr>
          <w:rFonts w:eastAsia="Calibri"/>
          <w:b/>
          <w:sz w:val="22"/>
          <w:szCs w:val="22"/>
        </w:rPr>
        <w:tab/>
      </w:r>
      <w:r w:rsidRPr="000E11BE">
        <w:rPr>
          <w:rFonts w:eastAsia="Calibri"/>
          <w:b/>
          <w:sz w:val="22"/>
          <w:szCs w:val="22"/>
        </w:rPr>
        <w:tab/>
      </w:r>
      <w:r w:rsidRPr="000E11BE">
        <w:rPr>
          <w:rFonts w:eastAsia="Calibri"/>
          <w:b/>
          <w:sz w:val="22"/>
          <w:szCs w:val="22"/>
        </w:rPr>
        <w:tab/>
      </w:r>
      <w:r w:rsidRPr="000E11BE">
        <w:rPr>
          <w:rFonts w:eastAsia="Calibri"/>
          <w:sz w:val="22"/>
          <w:szCs w:val="22"/>
        </w:rPr>
        <w:t>Course Name and Number _____________________________________</w:t>
      </w:r>
    </w:p>
    <w:p w:rsidR="00D72C78" w:rsidRPr="000E11BE" w:rsidRDefault="00D72C78" w:rsidP="00D72C78">
      <w:pPr>
        <w:spacing w:after="0" w:line="240" w:lineRule="auto"/>
        <w:jc w:val="both"/>
        <w:rPr>
          <w:rFonts w:eastAsia="Calibri"/>
          <w:sz w:val="22"/>
          <w:szCs w:val="22"/>
        </w:rPr>
      </w:pPr>
      <w:r w:rsidRPr="000E11BE">
        <w:rPr>
          <w:rFonts w:eastAsia="Calibri"/>
          <w:b/>
          <w:sz w:val="22"/>
          <w:szCs w:val="22"/>
        </w:rPr>
        <w:t>THEOLOGICAL/HISTORICAL INTERPRETATION RUBRIC</w:t>
      </w:r>
      <w:r w:rsidRPr="000E11BE">
        <w:rPr>
          <w:rFonts w:eastAsia="Calibri"/>
          <w:sz w:val="22"/>
          <w:szCs w:val="22"/>
        </w:rPr>
        <w:tab/>
        <w:t>Term______________</w:t>
      </w:r>
      <w:r w:rsidRPr="000E11BE">
        <w:rPr>
          <w:rFonts w:eastAsia="Calibri"/>
          <w:sz w:val="22"/>
          <w:szCs w:val="22"/>
        </w:rPr>
        <w:tab/>
        <w:t>Location ___________________________</w:t>
      </w:r>
    </w:p>
    <w:p w:rsidR="00D72C78" w:rsidRPr="000E11BE" w:rsidRDefault="00D72C78" w:rsidP="00D72C78">
      <w:pPr>
        <w:spacing w:after="0" w:line="240" w:lineRule="auto"/>
        <w:jc w:val="both"/>
        <w:rPr>
          <w:rFonts w:eastAsia="Calibri"/>
        </w:rPr>
      </w:pPr>
    </w:p>
    <w:p w:rsidR="00D72C78" w:rsidRPr="000E11BE" w:rsidRDefault="00D72C78" w:rsidP="00D72C78">
      <w:pPr>
        <w:spacing w:after="0" w:line="240" w:lineRule="auto"/>
        <w:jc w:val="both"/>
        <w:rPr>
          <w:rFonts w:eastAsia="Calibri"/>
        </w:rPr>
      </w:pPr>
      <w:r w:rsidRPr="000E11BE">
        <w:rPr>
          <w:rFonts w:eastAsia="Calibri"/>
        </w:rPr>
        <w:t>SLO:  The graduate will communicate historical and theological truth accurately.</w:t>
      </w:r>
    </w:p>
    <w:p w:rsidR="00D72C78" w:rsidRPr="000E11BE" w:rsidRDefault="00D72C78" w:rsidP="00D72C78">
      <w:pPr>
        <w:spacing w:after="0" w:line="240" w:lineRule="auto"/>
        <w:jc w:val="both"/>
        <w:rPr>
          <w:rFonts w:eastAsia="Calibri"/>
        </w:rPr>
      </w:pPr>
    </w:p>
    <w:tbl>
      <w:tblPr>
        <w:tblStyle w:val="TableGrid1"/>
        <w:tblW w:w="0" w:type="auto"/>
        <w:tblLook w:val="04A0" w:firstRow="1" w:lastRow="0" w:firstColumn="1" w:lastColumn="0" w:noHBand="0" w:noVBand="1"/>
      </w:tblPr>
      <w:tblGrid>
        <w:gridCol w:w="2498"/>
        <w:gridCol w:w="2064"/>
        <w:gridCol w:w="2067"/>
        <w:gridCol w:w="2120"/>
        <w:gridCol w:w="2112"/>
        <w:gridCol w:w="2089"/>
      </w:tblGrid>
      <w:tr w:rsidR="00D72C78" w:rsidRPr="000E11BE" w:rsidTr="008A329F">
        <w:tc>
          <w:tcPr>
            <w:tcW w:w="2498" w:type="dxa"/>
            <w:shd w:val="clear" w:color="auto" w:fill="D9D9D9" w:themeFill="background1" w:themeFillShade="D9"/>
            <w:vAlign w:val="center"/>
          </w:tcPr>
          <w:p w:rsidR="00D72C78" w:rsidRPr="000E11BE" w:rsidRDefault="00D72C78" w:rsidP="008A329F">
            <w:pPr>
              <w:spacing w:after="0" w:line="240" w:lineRule="auto"/>
              <w:jc w:val="center"/>
              <w:rPr>
                <w:b/>
                <w:sz w:val="20"/>
                <w:szCs w:val="20"/>
              </w:rPr>
            </w:pPr>
            <w:r w:rsidRPr="000E11BE">
              <w:rPr>
                <w:b/>
                <w:sz w:val="20"/>
                <w:szCs w:val="20"/>
              </w:rPr>
              <w:t>T&amp;H INTERPRETATION CRITERIA</w:t>
            </w:r>
          </w:p>
        </w:tc>
        <w:tc>
          <w:tcPr>
            <w:tcW w:w="2064" w:type="dxa"/>
            <w:shd w:val="clear" w:color="auto" w:fill="D9D9D9" w:themeFill="background1" w:themeFillShade="D9"/>
            <w:vAlign w:val="bottom"/>
          </w:tcPr>
          <w:p w:rsidR="00D72C78" w:rsidRPr="000E11BE" w:rsidRDefault="00D72C78" w:rsidP="008A329F">
            <w:pPr>
              <w:spacing w:after="0" w:line="240" w:lineRule="auto"/>
              <w:jc w:val="center"/>
              <w:rPr>
                <w:b/>
                <w:sz w:val="20"/>
                <w:szCs w:val="20"/>
              </w:rPr>
            </w:pPr>
            <w:r w:rsidRPr="000E11BE">
              <w:rPr>
                <w:b/>
                <w:sz w:val="20"/>
                <w:szCs w:val="20"/>
              </w:rPr>
              <w:t>4 – Excellent</w:t>
            </w:r>
          </w:p>
        </w:tc>
        <w:tc>
          <w:tcPr>
            <w:tcW w:w="2067" w:type="dxa"/>
            <w:shd w:val="clear" w:color="auto" w:fill="D9D9D9" w:themeFill="background1" w:themeFillShade="D9"/>
            <w:vAlign w:val="bottom"/>
          </w:tcPr>
          <w:p w:rsidR="00D72C78" w:rsidRPr="000E11BE" w:rsidRDefault="00D72C78" w:rsidP="008A329F">
            <w:pPr>
              <w:spacing w:after="0" w:line="240" w:lineRule="auto"/>
              <w:jc w:val="center"/>
              <w:rPr>
                <w:b/>
                <w:sz w:val="20"/>
                <w:szCs w:val="20"/>
              </w:rPr>
            </w:pPr>
            <w:r w:rsidRPr="000E11BE">
              <w:rPr>
                <w:b/>
                <w:sz w:val="20"/>
                <w:szCs w:val="20"/>
              </w:rPr>
              <w:t>3 – Good</w:t>
            </w:r>
          </w:p>
        </w:tc>
        <w:tc>
          <w:tcPr>
            <w:tcW w:w="2120" w:type="dxa"/>
            <w:shd w:val="clear" w:color="auto" w:fill="D9D9D9" w:themeFill="background1" w:themeFillShade="D9"/>
            <w:vAlign w:val="bottom"/>
          </w:tcPr>
          <w:p w:rsidR="00D72C78" w:rsidRPr="000E11BE" w:rsidRDefault="00D72C78" w:rsidP="008A329F">
            <w:pPr>
              <w:spacing w:after="0" w:line="240" w:lineRule="auto"/>
              <w:jc w:val="center"/>
              <w:rPr>
                <w:b/>
                <w:sz w:val="20"/>
                <w:szCs w:val="20"/>
              </w:rPr>
            </w:pPr>
            <w:r w:rsidRPr="000E11BE">
              <w:rPr>
                <w:b/>
                <w:sz w:val="20"/>
                <w:szCs w:val="20"/>
              </w:rPr>
              <w:t>2 – Meets Requirements</w:t>
            </w:r>
          </w:p>
        </w:tc>
        <w:tc>
          <w:tcPr>
            <w:tcW w:w="2112" w:type="dxa"/>
            <w:shd w:val="clear" w:color="auto" w:fill="D9D9D9" w:themeFill="background1" w:themeFillShade="D9"/>
            <w:vAlign w:val="bottom"/>
          </w:tcPr>
          <w:p w:rsidR="00D72C78" w:rsidRPr="000E11BE" w:rsidRDefault="00D72C78" w:rsidP="008A329F">
            <w:pPr>
              <w:spacing w:after="0" w:line="240" w:lineRule="auto"/>
              <w:jc w:val="center"/>
              <w:rPr>
                <w:b/>
                <w:sz w:val="20"/>
                <w:szCs w:val="20"/>
              </w:rPr>
            </w:pPr>
            <w:r w:rsidRPr="000E11BE">
              <w:rPr>
                <w:b/>
                <w:sz w:val="20"/>
                <w:szCs w:val="20"/>
              </w:rPr>
              <w:t>1 – Needs Improvement</w:t>
            </w:r>
          </w:p>
        </w:tc>
        <w:tc>
          <w:tcPr>
            <w:tcW w:w="2089" w:type="dxa"/>
            <w:shd w:val="clear" w:color="auto" w:fill="D9D9D9" w:themeFill="background1" w:themeFillShade="D9"/>
            <w:vAlign w:val="bottom"/>
          </w:tcPr>
          <w:p w:rsidR="00D72C78" w:rsidRPr="000E11BE" w:rsidRDefault="00D72C78" w:rsidP="008A329F">
            <w:pPr>
              <w:spacing w:after="0" w:line="240" w:lineRule="auto"/>
              <w:jc w:val="center"/>
              <w:rPr>
                <w:b/>
                <w:sz w:val="20"/>
                <w:szCs w:val="20"/>
              </w:rPr>
            </w:pPr>
            <w:r w:rsidRPr="000E11BE">
              <w:rPr>
                <w:b/>
                <w:sz w:val="20"/>
                <w:szCs w:val="20"/>
              </w:rPr>
              <w:t>0 – Inadequate</w:t>
            </w:r>
          </w:p>
        </w:tc>
      </w:tr>
      <w:tr w:rsidR="00D72C78" w:rsidRPr="000E11BE" w:rsidTr="008A329F">
        <w:tc>
          <w:tcPr>
            <w:tcW w:w="2498" w:type="dxa"/>
            <w:shd w:val="clear" w:color="auto" w:fill="D9D9D9" w:themeFill="background1" w:themeFillShade="D9"/>
          </w:tcPr>
          <w:p w:rsidR="00D72C78" w:rsidRPr="000E11BE" w:rsidRDefault="00D72C78" w:rsidP="008A329F">
            <w:pPr>
              <w:spacing w:after="0" w:line="240" w:lineRule="auto"/>
              <w:rPr>
                <w:sz w:val="20"/>
                <w:szCs w:val="20"/>
              </w:rPr>
            </w:pPr>
            <w:r w:rsidRPr="000E11BE">
              <w:rPr>
                <w:sz w:val="20"/>
                <w:szCs w:val="20"/>
              </w:rPr>
              <w:t>The student comprehends major doctrines and their relation to one another.</w:t>
            </w:r>
          </w:p>
        </w:tc>
        <w:tc>
          <w:tcPr>
            <w:tcW w:w="2064" w:type="dxa"/>
          </w:tcPr>
          <w:p w:rsidR="00D72C78" w:rsidRPr="000E11BE" w:rsidRDefault="00D72C78" w:rsidP="008A329F">
            <w:pPr>
              <w:spacing w:after="0" w:line="240" w:lineRule="auto"/>
              <w:rPr>
                <w:sz w:val="20"/>
                <w:szCs w:val="20"/>
              </w:rPr>
            </w:pPr>
            <w:r w:rsidRPr="000E11BE">
              <w:rPr>
                <w:sz w:val="20"/>
                <w:szCs w:val="20"/>
              </w:rPr>
              <w:t>- Provides clear definitions, arguments, and application of doctrine</w:t>
            </w:r>
          </w:p>
        </w:tc>
        <w:tc>
          <w:tcPr>
            <w:tcW w:w="2067" w:type="dxa"/>
          </w:tcPr>
          <w:p w:rsidR="00D72C78" w:rsidRPr="000E11BE" w:rsidRDefault="00D72C78" w:rsidP="008A329F">
            <w:pPr>
              <w:spacing w:after="0" w:line="240" w:lineRule="auto"/>
              <w:rPr>
                <w:sz w:val="20"/>
                <w:szCs w:val="20"/>
              </w:rPr>
            </w:pPr>
            <w:r w:rsidRPr="000E11BE">
              <w:rPr>
                <w:sz w:val="20"/>
                <w:szCs w:val="20"/>
              </w:rPr>
              <w:t>- Provides clear definitions and application of doctrine with fair supporting argumentation</w:t>
            </w:r>
          </w:p>
        </w:tc>
        <w:tc>
          <w:tcPr>
            <w:tcW w:w="2120" w:type="dxa"/>
          </w:tcPr>
          <w:p w:rsidR="00D72C78" w:rsidRPr="000E11BE" w:rsidRDefault="00D72C78" w:rsidP="008A329F">
            <w:pPr>
              <w:spacing w:after="0" w:line="240" w:lineRule="auto"/>
              <w:rPr>
                <w:sz w:val="20"/>
                <w:szCs w:val="20"/>
              </w:rPr>
            </w:pPr>
            <w:r w:rsidRPr="000E11BE">
              <w:rPr>
                <w:sz w:val="20"/>
                <w:szCs w:val="20"/>
              </w:rPr>
              <w:t>- Provides fair definitions and application of doctrine with little supporting argumentation</w:t>
            </w:r>
          </w:p>
        </w:tc>
        <w:tc>
          <w:tcPr>
            <w:tcW w:w="2112" w:type="dxa"/>
          </w:tcPr>
          <w:p w:rsidR="00D72C78" w:rsidRPr="000E11BE" w:rsidRDefault="00D72C78" w:rsidP="008A329F">
            <w:pPr>
              <w:spacing w:after="0" w:line="240" w:lineRule="auto"/>
              <w:rPr>
                <w:sz w:val="20"/>
                <w:szCs w:val="20"/>
              </w:rPr>
            </w:pPr>
            <w:r w:rsidRPr="000E11BE">
              <w:rPr>
                <w:sz w:val="20"/>
                <w:szCs w:val="20"/>
              </w:rPr>
              <w:t>- Provides weak definitions of doctrine with little application or supporting argumentation</w:t>
            </w:r>
          </w:p>
          <w:p w:rsidR="00D72C78" w:rsidRPr="000E11BE" w:rsidRDefault="00D72C78" w:rsidP="008A329F">
            <w:pPr>
              <w:spacing w:after="0" w:line="240" w:lineRule="auto"/>
              <w:rPr>
                <w:sz w:val="20"/>
                <w:szCs w:val="20"/>
              </w:rPr>
            </w:pPr>
          </w:p>
        </w:tc>
        <w:tc>
          <w:tcPr>
            <w:tcW w:w="2089" w:type="dxa"/>
          </w:tcPr>
          <w:p w:rsidR="00D72C78" w:rsidRPr="000E11BE" w:rsidRDefault="00D72C78" w:rsidP="008A329F">
            <w:pPr>
              <w:spacing w:after="0" w:line="240" w:lineRule="auto"/>
              <w:rPr>
                <w:sz w:val="20"/>
                <w:szCs w:val="20"/>
              </w:rPr>
            </w:pPr>
            <w:r w:rsidRPr="000E11BE">
              <w:rPr>
                <w:sz w:val="20"/>
                <w:szCs w:val="20"/>
              </w:rPr>
              <w:t>- Lacks clarity of thought and communication</w:t>
            </w:r>
          </w:p>
        </w:tc>
      </w:tr>
      <w:tr w:rsidR="00D72C78" w:rsidRPr="000E11BE" w:rsidTr="008A329F">
        <w:tc>
          <w:tcPr>
            <w:tcW w:w="2498" w:type="dxa"/>
            <w:shd w:val="clear" w:color="auto" w:fill="D9D9D9" w:themeFill="background1" w:themeFillShade="D9"/>
          </w:tcPr>
          <w:p w:rsidR="00D72C78" w:rsidRPr="000E11BE" w:rsidRDefault="00D72C78" w:rsidP="008A329F">
            <w:pPr>
              <w:spacing w:after="0" w:line="240" w:lineRule="auto"/>
              <w:rPr>
                <w:sz w:val="20"/>
                <w:szCs w:val="20"/>
              </w:rPr>
            </w:pPr>
            <w:r w:rsidRPr="000E11BE">
              <w:rPr>
                <w:sz w:val="20"/>
                <w:szCs w:val="20"/>
              </w:rPr>
              <w:t>The student values the proclamation of accurate Christian truth.</w:t>
            </w:r>
          </w:p>
        </w:tc>
        <w:tc>
          <w:tcPr>
            <w:tcW w:w="2064" w:type="dxa"/>
          </w:tcPr>
          <w:p w:rsidR="00D72C78" w:rsidRPr="000E11BE" w:rsidRDefault="00D72C78" w:rsidP="008A329F">
            <w:pPr>
              <w:spacing w:after="0" w:line="240" w:lineRule="auto"/>
              <w:rPr>
                <w:sz w:val="20"/>
                <w:szCs w:val="20"/>
              </w:rPr>
            </w:pPr>
            <w:r w:rsidRPr="000E11BE">
              <w:rPr>
                <w:sz w:val="20"/>
                <w:szCs w:val="20"/>
              </w:rPr>
              <w:t>-Expresses doctrine coherently within a Christian worldview</w:t>
            </w:r>
          </w:p>
        </w:tc>
        <w:tc>
          <w:tcPr>
            <w:tcW w:w="2067" w:type="dxa"/>
          </w:tcPr>
          <w:p w:rsidR="00D72C78" w:rsidRPr="000E11BE" w:rsidRDefault="00D72C78" w:rsidP="008A329F">
            <w:pPr>
              <w:spacing w:after="0" w:line="240" w:lineRule="auto"/>
              <w:rPr>
                <w:sz w:val="20"/>
                <w:szCs w:val="20"/>
              </w:rPr>
            </w:pPr>
            <w:r w:rsidRPr="000E11BE">
              <w:rPr>
                <w:sz w:val="20"/>
                <w:szCs w:val="20"/>
              </w:rPr>
              <w:t>-Expresses doctrine with minor inaccuracies but within a consistent Christian worldview</w:t>
            </w:r>
          </w:p>
        </w:tc>
        <w:tc>
          <w:tcPr>
            <w:tcW w:w="2120" w:type="dxa"/>
          </w:tcPr>
          <w:p w:rsidR="00D72C78" w:rsidRPr="000E11BE" w:rsidRDefault="00D72C78" w:rsidP="008A329F">
            <w:pPr>
              <w:spacing w:after="0" w:line="240" w:lineRule="auto"/>
              <w:rPr>
                <w:sz w:val="20"/>
                <w:szCs w:val="20"/>
              </w:rPr>
            </w:pPr>
            <w:r w:rsidRPr="000E11BE">
              <w:rPr>
                <w:sz w:val="20"/>
                <w:szCs w:val="20"/>
              </w:rPr>
              <w:t>-Expresses doctrine with minor inaccuracies within a sometimes inconsistent worldview</w:t>
            </w:r>
          </w:p>
        </w:tc>
        <w:tc>
          <w:tcPr>
            <w:tcW w:w="2112" w:type="dxa"/>
          </w:tcPr>
          <w:p w:rsidR="00D72C78" w:rsidRPr="000E11BE" w:rsidRDefault="00D72C78" w:rsidP="008A329F">
            <w:pPr>
              <w:spacing w:after="0" w:line="240" w:lineRule="auto"/>
              <w:rPr>
                <w:sz w:val="20"/>
                <w:szCs w:val="20"/>
              </w:rPr>
            </w:pPr>
            <w:r w:rsidRPr="000E11BE">
              <w:rPr>
                <w:sz w:val="20"/>
                <w:szCs w:val="20"/>
              </w:rPr>
              <w:t>-Shows some connection to the Christian worldview with major lapses in accuracy or coherence</w:t>
            </w:r>
          </w:p>
          <w:p w:rsidR="00D72C78" w:rsidRPr="000E11BE" w:rsidRDefault="00D72C78" w:rsidP="008A329F">
            <w:pPr>
              <w:spacing w:after="0" w:line="240" w:lineRule="auto"/>
              <w:rPr>
                <w:sz w:val="20"/>
                <w:szCs w:val="20"/>
              </w:rPr>
            </w:pPr>
          </w:p>
        </w:tc>
        <w:tc>
          <w:tcPr>
            <w:tcW w:w="2089" w:type="dxa"/>
          </w:tcPr>
          <w:p w:rsidR="00D72C78" w:rsidRPr="000E11BE" w:rsidRDefault="00D72C78" w:rsidP="008A329F">
            <w:pPr>
              <w:spacing w:after="0" w:line="240" w:lineRule="auto"/>
              <w:rPr>
                <w:sz w:val="20"/>
                <w:szCs w:val="20"/>
              </w:rPr>
            </w:pPr>
            <w:r w:rsidRPr="000E11BE">
              <w:rPr>
                <w:sz w:val="20"/>
                <w:szCs w:val="20"/>
              </w:rPr>
              <w:t>-Shows no connection to the Christian worldview</w:t>
            </w:r>
          </w:p>
        </w:tc>
      </w:tr>
      <w:tr w:rsidR="00D72C78" w:rsidRPr="000E11BE" w:rsidTr="008A329F">
        <w:tc>
          <w:tcPr>
            <w:tcW w:w="2498" w:type="dxa"/>
            <w:shd w:val="clear" w:color="auto" w:fill="D9D9D9" w:themeFill="background1" w:themeFillShade="D9"/>
          </w:tcPr>
          <w:p w:rsidR="00D72C78" w:rsidRPr="000E11BE" w:rsidRDefault="00D72C78" w:rsidP="008A329F">
            <w:pPr>
              <w:spacing w:after="0" w:line="240" w:lineRule="auto"/>
              <w:rPr>
                <w:sz w:val="20"/>
                <w:szCs w:val="20"/>
              </w:rPr>
            </w:pPr>
            <w:r w:rsidRPr="000E11BE">
              <w:rPr>
                <w:sz w:val="20"/>
                <w:szCs w:val="20"/>
              </w:rPr>
              <w:t>The student utilizes sound biblical interpretation to defend doctrinal positions.</w:t>
            </w:r>
          </w:p>
        </w:tc>
        <w:tc>
          <w:tcPr>
            <w:tcW w:w="2064" w:type="dxa"/>
          </w:tcPr>
          <w:p w:rsidR="00D72C78" w:rsidRPr="000E11BE" w:rsidRDefault="00D72C78" w:rsidP="008A329F">
            <w:pPr>
              <w:spacing w:after="0" w:line="240" w:lineRule="auto"/>
              <w:rPr>
                <w:sz w:val="20"/>
                <w:szCs w:val="20"/>
              </w:rPr>
            </w:pPr>
            <w:r w:rsidRPr="000E11BE">
              <w:rPr>
                <w:sz w:val="20"/>
                <w:szCs w:val="20"/>
              </w:rPr>
              <w:t>- Provides pertinent biblical references and context for support consistent with the entire biblical narrative</w:t>
            </w:r>
          </w:p>
        </w:tc>
        <w:tc>
          <w:tcPr>
            <w:tcW w:w="2067" w:type="dxa"/>
          </w:tcPr>
          <w:p w:rsidR="00D72C78" w:rsidRPr="000E11BE" w:rsidRDefault="00D72C78" w:rsidP="008A329F">
            <w:pPr>
              <w:spacing w:after="0" w:line="240" w:lineRule="auto"/>
              <w:rPr>
                <w:sz w:val="20"/>
                <w:szCs w:val="20"/>
              </w:rPr>
            </w:pPr>
            <w:r w:rsidRPr="000E11BE">
              <w:rPr>
                <w:sz w:val="20"/>
                <w:szCs w:val="20"/>
              </w:rPr>
              <w:t>- Provides biblical references for support with some attention to context or the entire biblical narrative</w:t>
            </w:r>
          </w:p>
        </w:tc>
        <w:tc>
          <w:tcPr>
            <w:tcW w:w="2120" w:type="dxa"/>
          </w:tcPr>
          <w:p w:rsidR="00D72C78" w:rsidRPr="000E11BE" w:rsidRDefault="00D72C78" w:rsidP="008A329F">
            <w:pPr>
              <w:spacing w:after="0" w:line="240" w:lineRule="auto"/>
              <w:rPr>
                <w:sz w:val="20"/>
                <w:szCs w:val="20"/>
              </w:rPr>
            </w:pPr>
            <w:r w:rsidRPr="000E11BE">
              <w:rPr>
                <w:sz w:val="20"/>
                <w:szCs w:val="20"/>
              </w:rPr>
              <w:t xml:space="preserve">- Provides biblical references for support with weak connection to the entire biblical narrative </w:t>
            </w:r>
          </w:p>
        </w:tc>
        <w:tc>
          <w:tcPr>
            <w:tcW w:w="2112" w:type="dxa"/>
          </w:tcPr>
          <w:p w:rsidR="00D72C78" w:rsidRPr="000E11BE" w:rsidRDefault="00D72C78" w:rsidP="008A329F">
            <w:pPr>
              <w:spacing w:after="0" w:line="240" w:lineRule="auto"/>
              <w:rPr>
                <w:sz w:val="20"/>
                <w:szCs w:val="20"/>
              </w:rPr>
            </w:pPr>
            <w:r w:rsidRPr="000E11BE">
              <w:rPr>
                <w:sz w:val="20"/>
                <w:szCs w:val="20"/>
              </w:rPr>
              <w:t>- Provides biblical references as proof texts with no attention to context</w:t>
            </w:r>
          </w:p>
        </w:tc>
        <w:tc>
          <w:tcPr>
            <w:tcW w:w="2089" w:type="dxa"/>
          </w:tcPr>
          <w:p w:rsidR="00D72C78" w:rsidRPr="000E11BE" w:rsidRDefault="00D72C78" w:rsidP="008A329F">
            <w:pPr>
              <w:spacing w:after="0" w:line="240" w:lineRule="auto"/>
              <w:rPr>
                <w:sz w:val="20"/>
                <w:szCs w:val="20"/>
              </w:rPr>
            </w:pPr>
            <w:r w:rsidRPr="000E11BE">
              <w:rPr>
                <w:sz w:val="20"/>
                <w:szCs w:val="20"/>
              </w:rPr>
              <w:t>- Provides no biblical references for support</w:t>
            </w:r>
          </w:p>
        </w:tc>
      </w:tr>
      <w:tr w:rsidR="00D72C78" w:rsidRPr="000E11BE" w:rsidTr="008A329F">
        <w:tc>
          <w:tcPr>
            <w:tcW w:w="2498" w:type="dxa"/>
            <w:shd w:val="clear" w:color="auto" w:fill="D9D9D9" w:themeFill="background1" w:themeFillShade="D9"/>
          </w:tcPr>
          <w:p w:rsidR="00D72C78" w:rsidRPr="000E11BE" w:rsidRDefault="00D72C78" w:rsidP="008A329F">
            <w:pPr>
              <w:spacing w:after="0" w:line="240" w:lineRule="auto"/>
              <w:rPr>
                <w:sz w:val="20"/>
                <w:szCs w:val="20"/>
              </w:rPr>
            </w:pPr>
            <w:r w:rsidRPr="000E11BE">
              <w:rPr>
                <w:sz w:val="20"/>
                <w:szCs w:val="20"/>
              </w:rPr>
              <w:t>The student displays awareness of major historical developments in doctrinal positions.</w:t>
            </w:r>
          </w:p>
        </w:tc>
        <w:tc>
          <w:tcPr>
            <w:tcW w:w="2064" w:type="dxa"/>
          </w:tcPr>
          <w:p w:rsidR="00D72C78" w:rsidRPr="000E11BE" w:rsidRDefault="00D72C78" w:rsidP="008A329F">
            <w:pPr>
              <w:spacing w:after="0" w:line="240" w:lineRule="auto"/>
              <w:rPr>
                <w:sz w:val="20"/>
                <w:szCs w:val="20"/>
              </w:rPr>
            </w:pPr>
            <w:r w:rsidRPr="000E11BE">
              <w:rPr>
                <w:sz w:val="20"/>
                <w:szCs w:val="20"/>
              </w:rPr>
              <w:t>- Critiques major definitions, arguments, and implications of historical Christian teachings</w:t>
            </w:r>
          </w:p>
        </w:tc>
        <w:tc>
          <w:tcPr>
            <w:tcW w:w="2067" w:type="dxa"/>
          </w:tcPr>
          <w:p w:rsidR="00D72C78" w:rsidRPr="000E11BE" w:rsidRDefault="00D72C78" w:rsidP="008A329F">
            <w:pPr>
              <w:spacing w:after="0" w:line="240" w:lineRule="auto"/>
              <w:rPr>
                <w:sz w:val="20"/>
                <w:szCs w:val="20"/>
              </w:rPr>
            </w:pPr>
            <w:r w:rsidRPr="000E11BE">
              <w:rPr>
                <w:sz w:val="20"/>
                <w:szCs w:val="20"/>
              </w:rPr>
              <w:t>- Identifies major definitions, arguments, and implications of historical Christian teachings</w:t>
            </w:r>
          </w:p>
        </w:tc>
        <w:tc>
          <w:tcPr>
            <w:tcW w:w="2120" w:type="dxa"/>
          </w:tcPr>
          <w:p w:rsidR="00D72C78" w:rsidRPr="000E11BE" w:rsidRDefault="00D72C78" w:rsidP="008A329F">
            <w:pPr>
              <w:spacing w:after="0" w:line="240" w:lineRule="auto"/>
              <w:rPr>
                <w:sz w:val="20"/>
                <w:szCs w:val="20"/>
              </w:rPr>
            </w:pPr>
            <w:r w:rsidRPr="000E11BE">
              <w:rPr>
                <w:sz w:val="20"/>
                <w:szCs w:val="20"/>
              </w:rPr>
              <w:t>- Identifies some definitions and arguments of historical teachings with weak attention to their implications</w:t>
            </w:r>
          </w:p>
        </w:tc>
        <w:tc>
          <w:tcPr>
            <w:tcW w:w="2112" w:type="dxa"/>
          </w:tcPr>
          <w:p w:rsidR="00D72C78" w:rsidRPr="000E11BE" w:rsidRDefault="00D72C78" w:rsidP="008A329F">
            <w:pPr>
              <w:spacing w:after="0" w:line="240" w:lineRule="auto"/>
              <w:rPr>
                <w:sz w:val="20"/>
                <w:szCs w:val="20"/>
              </w:rPr>
            </w:pPr>
            <w:r w:rsidRPr="000E11BE">
              <w:rPr>
                <w:sz w:val="20"/>
                <w:szCs w:val="20"/>
              </w:rPr>
              <w:t>- Lacks awareness of major historical Christian teachings including terminology or arguments</w:t>
            </w:r>
          </w:p>
        </w:tc>
        <w:tc>
          <w:tcPr>
            <w:tcW w:w="2089" w:type="dxa"/>
          </w:tcPr>
          <w:p w:rsidR="00D72C78" w:rsidRPr="000E11BE" w:rsidRDefault="00D72C78" w:rsidP="008A329F">
            <w:pPr>
              <w:spacing w:after="0" w:line="240" w:lineRule="auto"/>
              <w:rPr>
                <w:sz w:val="20"/>
                <w:szCs w:val="20"/>
              </w:rPr>
            </w:pPr>
            <w:r w:rsidRPr="000E11BE">
              <w:rPr>
                <w:sz w:val="20"/>
                <w:szCs w:val="20"/>
              </w:rPr>
              <w:t>- Lacks attention to historical Christian teachings outside one’s own position</w:t>
            </w:r>
          </w:p>
        </w:tc>
      </w:tr>
      <w:tr w:rsidR="00D72C78" w:rsidRPr="00B840D1" w:rsidTr="008A329F">
        <w:trPr>
          <w:trHeight w:val="1448"/>
        </w:trPr>
        <w:tc>
          <w:tcPr>
            <w:tcW w:w="2498" w:type="dxa"/>
            <w:shd w:val="clear" w:color="auto" w:fill="D9D9D9" w:themeFill="background1" w:themeFillShade="D9"/>
          </w:tcPr>
          <w:p w:rsidR="00D72C78" w:rsidRPr="006666BF" w:rsidRDefault="00D72C78" w:rsidP="008A329F">
            <w:pPr>
              <w:spacing w:after="0" w:line="240" w:lineRule="auto"/>
              <w:rPr>
                <w:sz w:val="20"/>
                <w:szCs w:val="20"/>
              </w:rPr>
            </w:pPr>
            <w:r w:rsidRPr="000E11BE">
              <w:rPr>
                <w:sz w:val="20"/>
                <w:szCs w:val="20"/>
              </w:rPr>
              <w:t>Comments:</w:t>
            </w:r>
          </w:p>
        </w:tc>
        <w:tc>
          <w:tcPr>
            <w:tcW w:w="2064" w:type="dxa"/>
          </w:tcPr>
          <w:p w:rsidR="00D72C78" w:rsidRPr="006666BF" w:rsidRDefault="00D72C78" w:rsidP="008A329F">
            <w:pPr>
              <w:spacing w:after="0" w:line="240" w:lineRule="auto"/>
              <w:rPr>
                <w:sz w:val="20"/>
                <w:szCs w:val="20"/>
              </w:rPr>
            </w:pPr>
          </w:p>
        </w:tc>
        <w:tc>
          <w:tcPr>
            <w:tcW w:w="2067" w:type="dxa"/>
          </w:tcPr>
          <w:p w:rsidR="00D72C78" w:rsidRPr="006666BF" w:rsidRDefault="00D72C78" w:rsidP="008A329F">
            <w:pPr>
              <w:spacing w:after="0" w:line="240" w:lineRule="auto"/>
              <w:rPr>
                <w:sz w:val="20"/>
                <w:szCs w:val="20"/>
              </w:rPr>
            </w:pPr>
          </w:p>
        </w:tc>
        <w:tc>
          <w:tcPr>
            <w:tcW w:w="2120" w:type="dxa"/>
          </w:tcPr>
          <w:p w:rsidR="00D72C78" w:rsidRPr="006666BF" w:rsidRDefault="00D72C78" w:rsidP="008A329F">
            <w:pPr>
              <w:spacing w:after="0" w:line="240" w:lineRule="auto"/>
              <w:rPr>
                <w:sz w:val="20"/>
                <w:szCs w:val="20"/>
              </w:rPr>
            </w:pPr>
          </w:p>
        </w:tc>
        <w:tc>
          <w:tcPr>
            <w:tcW w:w="2112" w:type="dxa"/>
          </w:tcPr>
          <w:p w:rsidR="00D72C78" w:rsidRPr="006666BF" w:rsidRDefault="00D72C78" w:rsidP="008A329F">
            <w:pPr>
              <w:spacing w:after="0" w:line="240" w:lineRule="auto"/>
              <w:rPr>
                <w:sz w:val="20"/>
                <w:szCs w:val="20"/>
              </w:rPr>
            </w:pPr>
          </w:p>
        </w:tc>
        <w:tc>
          <w:tcPr>
            <w:tcW w:w="2089" w:type="dxa"/>
          </w:tcPr>
          <w:p w:rsidR="00D72C78" w:rsidRPr="006666BF" w:rsidRDefault="00D72C78" w:rsidP="008A329F">
            <w:pPr>
              <w:spacing w:after="0" w:line="240" w:lineRule="auto"/>
              <w:rPr>
                <w:sz w:val="20"/>
                <w:szCs w:val="20"/>
              </w:rPr>
            </w:pPr>
          </w:p>
        </w:tc>
      </w:tr>
    </w:tbl>
    <w:p w:rsidR="00D72C78" w:rsidRPr="00D72C78" w:rsidRDefault="00D72C78" w:rsidP="00D72C78">
      <w:pPr>
        <w:spacing w:after="0" w:line="240" w:lineRule="auto"/>
        <w:rPr>
          <w:sz w:val="20"/>
          <w:szCs w:val="20"/>
        </w:rPr>
      </w:pPr>
    </w:p>
    <w:sectPr w:rsidR="00D72C78" w:rsidRPr="00D72C78" w:rsidSect="00D72C78">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451" w:rsidRDefault="004B4451" w:rsidP="00A14542">
      <w:pPr>
        <w:spacing w:after="0" w:line="240" w:lineRule="auto"/>
      </w:pPr>
      <w:r>
        <w:separator/>
      </w:r>
    </w:p>
  </w:endnote>
  <w:endnote w:type="continuationSeparator" w:id="0">
    <w:p w:rsidR="004B4451" w:rsidRDefault="004B4451" w:rsidP="00A1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996506"/>
      <w:docPartObj>
        <w:docPartGallery w:val="Page Numbers (Bottom of Page)"/>
        <w:docPartUnique/>
      </w:docPartObj>
    </w:sdtPr>
    <w:sdtEndPr>
      <w:rPr>
        <w:noProof/>
      </w:rPr>
    </w:sdtEndPr>
    <w:sdtContent>
      <w:p w:rsidR="000E11BE" w:rsidRDefault="000E11BE">
        <w:pPr>
          <w:pStyle w:val="Footer"/>
          <w:jc w:val="right"/>
        </w:pPr>
        <w:r>
          <w:t xml:space="preserve"> Final BA Christian Ministry assessment, July 31, 2023, p. </w:t>
        </w:r>
        <w:r>
          <w:fldChar w:fldCharType="begin"/>
        </w:r>
        <w:r>
          <w:instrText xml:space="preserve"> PAGE   \* MERGEFORMAT </w:instrText>
        </w:r>
        <w:r>
          <w:fldChar w:fldCharType="separate"/>
        </w:r>
        <w:r w:rsidR="00DE56BC">
          <w:rPr>
            <w:noProof/>
          </w:rPr>
          <w:t>2</w:t>
        </w:r>
        <w:r>
          <w:rPr>
            <w:noProof/>
          </w:rPr>
          <w:fldChar w:fldCharType="end"/>
        </w:r>
      </w:p>
    </w:sdtContent>
  </w:sdt>
  <w:p w:rsidR="000E11BE" w:rsidRDefault="000E1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380587"/>
      <w:docPartObj>
        <w:docPartGallery w:val="Page Numbers (Bottom of Page)"/>
        <w:docPartUnique/>
      </w:docPartObj>
    </w:sdtPr>
    <w:sdtEndPr>
      <w:rPr>
        <w:noProof/>
      </w:rPr>
    </w:sdtEndPr>
    <w:sdtContent>
      <w:p w:rsidR="000E11BE" w:rsidRDefault="000E11BE">
        <w:pPr>
          <w:pStyle w:val="Footer"/>
          <w:jc w:val="right"/>
        </w:pPr>
        <w:r>
          <w:t xml:space="preserve">“Old” BACM summer 2023 assessment, p. </w:t>
        </w:r>
        <w:r>
          <w:fldChar w:fldCharType="begin"/>
        </w:r>
        <w:r>
          <w:instrText xml:space="preserve"> PAGE   \* MERGEFORMAT </w:instrText>
        </w:r>
        <w:r>
          <w:fldChar w:fldCharType="separate"/>
        </w:r>
        <w:r w:rsidR="00DE56BC">
          <w:rPr>
            <w:noProof/>
          </w:rPr>
          <w:t>13</w:t>
        </w:r>
        <w:r>
          <w:rPr>
            <w:noProof/>
          </w:rPr>
          <w:fldChar w:fldCharType="end"/>
        </w:r>
      </w:p>
    </w:sdtContent>
  </w:sdt>
  <w:p w:rsidR="000E11BE" w:rsidRDefault="000E1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993602"/>
      <w:docPartObj>
        <w:docPartGallery w:val="Page Numbers (Bottom of Page)"/>
        <w:docPartUnique/>
      </w:docPartObj>
    </w:sdtPr>
    <w:sdtEndPr>
      <w:rPr>
        <w:noProof/>
      </w:rPr>
    </w:sdtEndPr>
    <w:sdtContent>
      <w:p w:rsidR="000E11BE" w:rsidRDefault="000E11BE">
        <w:pPr>
          <w:pStyle w:val="Footer"/>
          <w:jc w:val="right"/>
        </w:pPr>
        <w:r>
          <w:t xml:space="preserve">“Old” BACM summer 2023 assessment, p. </w:t>
        </w:r>
        <w:r>
          <w:fldChar w:fldCharType="begin"/>
        </w:r>
        <w:r>
          <w:instrText xml:space="preserve"> PAGE   \* MERGEFORMAT </w:instrText>
        </w:r>
        <w:r>
          <w:fldChar w:fldCharType="separate"/>
        </w:r>
        <w:r w:rsidR="00DE56BC">
          <w:rPr>
            <w:noProof/>
          </w:rPr>
          <w:t>16</w:t>
        </w:r>
        <w:r>
          <w:rPr>
            <w:noProof/>
          </w:rPr>
          <w:fldChar w:fldCharType="end"/>
        </w:r>
      </w:p>
    </w:sdtContent>
  </w:sdt>
  <w:p w:rsidR="000E11BE" w:rsidRDefault="000E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451" w:rsidRDefault="004B4451" w:rsidP="00A14542">
      <w:pPr>
        <w:spacing w:after="0" w:line="240" w:lineRule="auto"/>
      </w:pPr>
      <w:r>
        <w:separator/>
      </w:r>
    </w:p>
  </w:footnote>
  <w:footnote w:type="continuationSeparator" w:id="0">
    <w:p w:rsidR="004B4451" w:rsidRDefault="004B4451" w:rsidP="00A1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BE" w:rsidRDefault="000E1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BE" w:rsidRDefault="000E1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72B"/>
    <w:multiLevelType w:val="hybridMultilevel"/>
    <w:tmpl w:val="B410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D4846"/>
    <w:multiLevelType w:val="hybridMultilevel"/>
    <w:tmpl w:val="F5F0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61662"/>
    <w:multiLevelType w:val="hybridMultilevel"/>
    <w:tmpl w:val="B04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614B6"/>
    <w:multiLevelType w:val="hybridMultilevel"/>
    <w:tmpl w:val="D7DC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1445D"/>
    <w:multiLevelType w:val="hybridMultilevel"/>
    <w:tmpl w:val="1874894A"/>
    <w:lvl w:ilvl="0" w:tplc="49CEC6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33C5E"/>
    <w:multiLevelType w:val="hybridMultilevel"/>
    <w:tmpl w:val="4A7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2702E"/>
    <w:multiLevelType w:val="hybridMultilevel"/>
    <w:tmpl w:val="AAD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16DE5"/>
    <w:multiLevelType w:val="hybridMultilevel"/>
    <w:tmpl w:val="4730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80C02"/>
    <w:multiLevelType w:val="hybridMultilevel"/>
    <w:tmpl w:val="BF025110"/>
    <w:lvl w:ilvl="0" w:tplc="F12CB3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40A9B"/>
    <w:multiLevelType w:val="hybridMultilevel"/>
    <w:tmpl w:val="270C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E6AA2"/>
    <w:multiLevelType w:val="hybridMultilevel"/>
    <w:tmpl w:val="9008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40DFC"/>
    <w:multiLevelType w:val="hybridMultilevel"/>
    <w:tmpl w:val="41F2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0"/>
  </w:num>
  <w:num w:numId="5">
    <w:abstractNumId w:val="7"/>
  </w:num>
  <w:num w:numId="6">
    <w:abstractNumId w:val="0"/>
  </w:num>
  <w:num w:numId="7">
    <w:abstractNumId w:val="1"/>
  </w:num>
  <w:num w:numId="8">
    <w:abstractNumId w:val="6"/>
  </w:num>
  <w:num w:numId="9">
    <w:abstractNumId w:val="2"/>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33"/>
    <w:rsid w:val="0005014C"/>
    <w:rsid w:val="000A0EF4"/>
    <w:rsid w:val="000B4817"/>
    <w:rsid w:val="000D38AC"/>
    <w:rsid w:val="000E11BE"/>
    <w:rsid w:val="000F64B8"/>
    <w:rsid w:val="00132385"/>
    <w:rsid w:val="00141B59"/>
    <w:rsid w:val="00147175"/>
    <w:rsid w:val="00164923"/>
    <w:rsid w:val="001E049A"/>
    <w:rsid w:val="001E4C42"/>
    <w:rsid w:val="002065BB"/>
    <w:rsid w:val="00223375"/>
    <w:rsid w:val="00292810"/>
    <w:rsid w:val="002D2F5B"/>
    <w:rsid w:val="002E68E7"/>
    <w:rsid w:val="002F62DE"/>
    <w:rsid w:val="003624A6"/>
    <w:rsid w:val="0042300C"/>
    <w:rsid w:val="004B4451"/>
    <w:rsid w:val="004B54B9"/>
    <w:rsid w:val="004B660E"/>
    <w:rsid w:val="004F0B13"/>
    <w:rsid w:val="00572DD4"/>
    <w:rsid w:val="005F4CD0"/>
    <w:rsid w:val="00685BF5"/>
    <w:rsid w:val="006A55AC"/>
    <w:rsid w:val="007207F4"/>
    <w:rsid w:val="0073170D"/>
    <w:rsid w:val="0076130A"/>
    <w:rsid w:val="0078179C"/>
    <w:rsid w:val="007874FC"/>
    <w:rsid w:val="007D281B"/>
    <w:rsid w:val="00851E33"/>
    <w:rsid w:val="00861033"/>
    <w:rsid w:val="008A329F"/>
    <w:rsid w:val="008B1FBE"/>
    <w:rsid w:val="00925407"/>
    <w:rsid w:val="00A14542"/>
    <w:rsid w:val="00A20C32"/>
    <w:rsid w:val="00A212E6"/>
    <w:rsid w:val="00A449C3"/>
    <w:rsid w:val="00A71B88"/>
    <w:rsid w:val="00A7479C"/>
    <w:rsid w:val="00A93A4C"/>
    <w:rsid w:val="00AB0F45"/>
    <w:rsid w:val="00AF1D31"/>
    <w:rsid w:val="00AF65B4"/>
    <w:rsid w:val="00B039B3"/>
    <w:rsid w:val="00B63617"/>
    <w:rsid w:val="00BA6796"/>
    <w:rsid w:val="00BC6374"/>
    <w:rsid w:val="00C16B69"/>
    <w:rsid w:val="00CB1F93"/>
    <w:rsid w:val="00CE789F"/>
    <w:rsid w:val="00D04924"/>
    <w:rsid w:val="00D71A44"/>
    <w:rsid w:val="00D72C78"/>
    <w:rsid w:val="00D80C32"/>
    <w:rsid w:val="00D82E94"/>
    <w:rsid w:val="00DE56BC"/>
    <w:rsid w:val="00E103CA"/>
    <w:rsid w:val="00EE114B"/>
    <w:rsid w:val="00F0569D"/>
    <w:rsid w:val="00F132CF"/>
    <w:rsid w:val="00F427CA"/>
    <w:rsid w:val="00F665F2"/>
    <w:rsid w:val="00FB7AD5"/>
    <w:rsid w:val="00FC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40BE"/>
  <w15:chartTrackingRefBased/>
  <w15:docId w15:val="{C668250A-F7DF-41B5-82E7-996D1208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E33"/>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E33"/>
    <w:pPr>
      <w:ind w:left="720"/>
      <w:contextualSpacing/>
    </w:pPr>
  </w:style>
  <w:style w:type="paragraph" w:styleId="Header">
    <w:name w:val="header"/>
    <w:basedOn w:val="Normal"/>
    <w:link w:val="HeaderChar"/>
    <w:uiPriority w:val="99"/>
    <w:unhideWhenUsed/>
    <w:rsid w:val="00A1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542"/>
    <w:rPr>
      <w:rFonts w:eastAsia="Times New Roman"/>
    </w:rPr>
  </w:style>
  <w:style w:type="paragraph" w:styleId="Footer">
    <w:name w:val="footer"/>
    <w:basedOn w:val="Normal"/>
    <w:link w:val="FooterChar"/>
    <w:uiPriority w:val="99"/>
    <w:unhideWhenUsed/>
    <w:rsid w:val="00A1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542"/>
    <w:rPr>
      <w:rFonts w:eastAsia="Times New Roman"/>
    </w:rPr>
  </w:style>
  <w:style w:type="table" w:customStyle="1" w:styleId="TableGrid1">
    <w:name w:val="Table Grid1"/>
    <w:basedOn w:val="TableNormal"/>
    <w:next w:val="TableGrid"/>
    <w:uiPriority w:val="59"/>
    <w:rsid w:val="00D72C78"/>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E4F1-6053-490F-B178-96D07C01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16</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Vandercook, Sandy</dc:creator>
  <cp:keywords/>
  <dc:description/>
  <cp:lastModifiedBy>Sandra Vandercook</cp:lastModifiedBy>
  <cp:revision>40</cp:revision>
  <dcterms:created xsi:type="dcterms:W3CDTF">2023-06-22T16:16:00Z</dcterms:created>
  <dcterms:modified xsi:type="dcterms:W3CDTF">2023-08-01T02:16:00Z</dcterms:modified>
</cp:coreProperties>
</file>