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2251" w14:textId="77777777" w:rsidR="007810BB" w:rsidRDefault="007810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94" w:type="dxa"/>
        <w:tblInd w:w="-4" w:type="dxa"/>
        <w:tblLayout w:type="fixed"/>
        <w:tblLook w:val="0000" w:firstRow="0" w:lastRow="0" w:firstColumn="0" w:lastColumn="0" w:noHBand="0" w:noVBand="0"/>
      </w:tblPr>
      <w:tblGrid>
        <w:gridCol w:w="1767"/>
        <w:gridCol w:w="1103"/>
        <w:gridCol w:w="1108"/>
        <w:gridCol w:w="1663"/>
        <w:gridCol w:w="1660"/>
        <w:gridCol w:w="3493"/>
      </w:tblGrid>
      <w:tr w:rsidR="007810BB" w14:paraId="2704FCFE" w14:textId="77777777">
        <w:trPr>
          <w:trHeight w:val="162"/>
        </w:trPr>
        <w:tc>
          <w:tcPr>
            <w:tcW w:w="10794" w:type="dxa"/>
            <w:gridSpan w:val="6"/>
            <w:tcBorders>
              <w:top w:val="single" w:sz="4" w:space="0" w:color="000000"/>
              <w:left w:val="single" w:sz="4" w:space="0" w:color="000000"/>
              <w:bottom w:val="nil"/>
              <w:right w:val="single" w:sz="4" w:space="0" w:color="000000"/>
            </w:tcBorders>
          </w:tcPr>
          <w:p w14:paraId="75D27CA7" w14:textId="77777777" w:rsidR="007810BB" w:rsidRDefault="00000000">
            <w:pPr>
              <w:ind w:right="991"/>
              <w:rPr>
                <w:rFonts w:ascii="Calibri" w:eastAsia="Calibri" w:hAnsi="Calibri" w:cs="Calibri"/>
                <w:sz w:val="20"/>
                <w:szCs w:val="20"/>
              </w:rPr>
            </w:pPr>
            <w:r>
              <w:rPr>
                <w:rFonts w:ascii="Calibri" w:eastAsia="Calibri" w:hAnsi="Calibri" w:cs="Calibri"/>
                <w:b/>
                <w:sz w:val="20"/>
                <w:szCs w:val="20"/>
              </w:rPr>
              <w:t xml:space="preserve">ATS Goal 1: </w:t>
            </w:r>
            <w:r>
              <w:rPr>
                <w:rFonts w:ascii="Calibri" w:eastAsia="Calibri" w:hAnsi="Calibri" w:cs="Calibri"/>
                <w:sz w:val="20"/>
                <w:szCs w:val="20"/>
              </w:rPr>
              <w:t>The capacity for critical and constructive theological reflection regarding the content and processes of the areas of specialized ministry</w:t>
            </w:r>
          </w:p>
        </w:tc>
      </w:tr>
      <w:tr w:rsidR="007810BB" w14:paraId="5ED218C2" w14:textId="77777777">
        <w:trPr>
          <w:trHeight w:val="273"/>
        </w:trPr>
        <w:tc>
          <w:tcPr>
            <w:tcW w:w="10794" w:type="dxa"/>
            <w:gridSpan w:val="6"/>
            <w:tcBorders>
              <w:top w:val="single" w:sz="4" w:space="0" w:color="000000"/>
              <w:left w:val="single" w:sz="4" w:space="0" w:color="000000"/>
              <w:bottom w:val="nil"/>
              <w:right w:val="single" w:sz="4" w:space="0" w:color="000000"/>
            </w:tcBorders>
          </w:tcPr>
          <w:p w14:paraId="056A6C87" w14:textId="77777777" w:rsidR="007810BB" w:rsidRDefault="00000000">
            <w:pPr>
              <w:spacing w:after="159"/>
              <w:rPr>
                <w:rFonts w:ascii="Calibri" w:eastAsia="Calibri" w:hAnsi="Calibri" w:cs="Calibri"/>
                <w:color w:val="4472C4"/>
                <w:sz w:val="20"/>
                <w:szCs w:val="20"/>
              </w:rPr>
            </w:pPr>
            <w:r>
              <w:rPr>
                <w:rFonts w:ascii="Calibri" w:eastAsia="Calibri" w:hAnsi="Calibri" w:cs="Calibri"/>
                <w:b/>
                <w:sz w:val="20"/>
                <w:szCs w:val="20"/>
              </w:rPr>
              <w:t xml:space="preserve">NOBTS Counseling Program Objective 3: </w:t>
            </w:r>
            <w:r>
              <w:rPr>
                <w:rFonts w:ascii="Calibri" w:eastAsia="Calibri" w:hAnsi="Calibri" w:cs="Calibri"/>
                <w:sz w:val="20"/>
                <w:szCs w:val="20"/>
              </w:rPr>
              <w:t>Students will develop a deeper understanding of cultural diversity to enhance counseling skills. (CACREP 2.B.1)</w:t>
            </w:r>
          </w:p>
        </w:tc>
      </w:tr>
      <w:tr w:rsidR="007810BB" w14:paraId="2D471837" w14:textId="77777777">
        <w:trPr>
          <w:trHeight w:val="561"/>
        </w:trPr>
        <w:tc>
          <w:tcPr>
            <w:tcW w:w="10794" w:type="dxa"/>
            <w:gridSpan w:val="6"/>
            <w:tcBorders>
              <w:top w:val="single" w:sz="4" w:space="0" w:color="000000"/>
              <w:left w:val="single" w:sz="4" w:space="0" w:color="000000"/>
              <w:bottom w:val="nil"/>
              <w:right w:val="single" w:sz="4" w:space="0" w:color="000000"/>
            </w:tcBorders>
          </w:tcPr>
          <w:p w14:paraId="3D0CC0A4" w14:textId="77777777" w:rsidR="007810BB" w:rsidRDefault="00000000">
            <w:pPr>
              <w:spacing w:after="159"/>
              <w:rPr>
                <w:rFonts w:ascii="Calibri" w:eastAsia="Calibri" w:hAnsi="Calibri" w:cs="Calibri"/>
                <w:sz w:val="20"/>
                <w:szCs w:val="20"/>
              </w:rPr>
            </w:pPr>
            <w:r>
              <w:rPr>
                <w:rFonts w:ascii="Calibri" w:eastAsia="Calibri" w:hAnsi="Calibri" w:cs="Calibri"/>
                <w:b/>
                <w:sz w:val="20"/>
                <w:szCs w:val="20"/>
              </w:rPr>
              <w:t>Student Learning Objective 1</w:t>
            </w:r>
            <w:r>
              <w:t xml:space="preserve"> (</w:t>
            </w:r>
            <w:r>
              <w:rPr>
                <w:rFonts w:ascii="Calibri" w:eastAsia="Calibri" w:hAnsi="Calibri" w:cs="Calibri"/>
                <w:b/>
                <w:sz w:val="20"/>
                <w:szCs w:val="20"/>
              </w:rPr>
              <w:t xml:space="preserve">KPI 2): </w:t>
            </w:r>
            <w:r>
              <w:rPr>
                <w:rFonts w:ascii="Calibri" w:eastAsia="Calibri" w:hAnsi="Calibri" w:cs="Calibri"/>
                <w:sz w:val="20"/>
                <w:szCs w:val="20"/>
              </w:rPr>
              <w:t>Students will increase in their multicultural counseling competencies and demonstrate respect for culture (e.g., race, ethnicity, gender, spirituality, religion, sexual orientation, disability social class, etc.), awareness of and responsiveness to ways in which culture interacts with the counseling relationships.  (Core 2 Social and Cultural Diversity) Knowledge and Skills</w:t>
            </w:r>
          </w:p>
        </w:tc>
      </w:tr>
      <w:tr w:rsidR="007810BB" w14:paraId="3806E001" w14:textId="77777777">
        <w:trPr>
          <w:trHeight w:val="317"/>
        </w:trPr>
        <w:tc>
          <w:tcPr>
            <w:tcW w:w="1767" w:type="dxa"/>
            <w:tcBorders>
              <w:top w:val="single" w:sz="4" w:space="0" w:color="000000"/>
              <w:left w:val="single" w:sz="4" w:space="0" w:color="000000"/>
              <w:bottom w:val="single" w:sz="4" w:space="0" w:color="000000"/>
              <w:right w:val="nil"/>
            </w:tcBorders>
          </w:tcPr>
          <w:p w14:paraId="1B78B825" w14:textId="77777777" w:rsidR="007810BB" w:rsidRDefault="00000000">
            <w:pPr>
              <w:spacing w:after="159"/>
              <w:rPr>
                <w:rFonts w:ascii="Calibri" w:eastAsia="Calibri" w:hAnsi="Calibri" w:cs="Calibri"/>
                <w:sz w:val="20"/>
                <w:szCs w:val="20"/>
              </w:rPr>
            </w:pPr>
            <w:r>
              <w:rPr>
                <w:rFonts w:ascii="Calibri" w:eastAsia="Calibri" w:hAnsi="Calibri" w:cs="Calibri"/>
                <w:b/>
                <w:sz w:val="20"/>
                <w:szCs w:val="20"/>
              </w:rPr>
              <w:t>Measures</w:t>
            </w:r>
          </w:p>
        </w:tc>
        <w:tc>
          <w:tcPr>
            <w:tcW w:w="1103" w:type="dxa"/>
            <w:tcBorders>
              <w:top w:val="single" w:sz="4" w:space="0" w:color="000000"/>
              <w:left w:val="single" w:sz="4" w:space="0" w:color="000000"/>
              <w:bottom w:val="single" w:sz="4" w:space="0" w:color="000000"/>
              <w:right w:val="nil"/>
            </w:tcBorders>
          </w:tcPr>
          <w:p w14:paraId="013D25D5" w14:textId="77777777" w:rsidR="007810BB" w:rsidRDefault="00000000">
            <w:pPr>
              <w:rPr>
                <w:rFonts w:ascii="Calibri" w:eastAsia="Calibri" w:hAnsi="Calibri" w:cs="Calibri"/>
                <w:sz w:val="20"/>
                <w:szCs w:val="20"/>
              </w:rPr>
            </w:pPr>
            <w:r>
              <w:rPr>
                <w:rFonts w:ascii="Calibri" w:eastAsia="Calibri" w:hAnsi="Calibri" w:cs="Calibri"/>
                <w:b/>
                <w:sz w:val="20"/>
                <w:szCs w:val="20"/>
              </w:rPr>
              <w:t>Baseline</w:t>
            </w:r>
          </w:p>
        </w:tc>
        <w:tc>
          <w:tcPr>
            <w:tcW w:w="1108" w:type="dxa"/>
            <w:tcBorders>
              <w:top w:val="single" w:sz="4" w:space="0" w:color="000000"/>
              <w:left w:val="single" w:sz="4" w:space="0" w:color="000000"/>
              <w:bottom w:val="single" w:sz="4" w:space="0" w:color="000000"/>
              <w:right w:val="nil"/>
            </w:tcBorders>
          </w:tcPr>
          <w:p w14:paraId="21E10D4F" w14:textId="77777777" w:rsidR="007810BB" w:rsidRDefault="00000000">
            <w:pPr>
              <w:rPr>
                <w:rFonts w:ascii="Calibri" w:eastAsia="Calibri" w:hAnsi="Calibri" w:cs="Calibri"/>
                <w:sz w:val="20"/>
                <w:szCs w:val="20"/>
              </w:rPr>
            </w:pPr>
            <w:r>
              <w:rPr>
                <w:rFonts w:ascii="Calibri" w:eastAsia="Calibri" w:hAnsi="Calibri" w:cs="Calibri"/>
                <w:b/>
                <w:sz w:val="20"/>
                <w:szCs w:val="20"/>
              </w:rPr>
              <w:t>Results 2019-2021</w:t>
            </w:r>
          </w:p>
        </w:tc>
        <w:tc>
          <w:tcPr>
            <w:tcW w:w="1663" w:type="dxa"/>
            <w:tcBorders>
              <w:top w:val="single" w:sz="4" w:space="0" w:color="000000"/>
              <w:left w:val="single" w:sz="4" w:space="0" w:color="000000"/>
              <w:bottom w:val="single" w:sz="4" w:space="0" w:color="000000"/>
              <w:right w:val="nil"/>
            </w:tcBorders>
          </w:tcPr>
          <w:p w14:paraId="51C85AA1" w14:textId="77777777" w:rsidR="007810BB" w:rsidRDefault="00000000">
            <w:pPr>
              <w:rPr>
                <w:rFonts w:ascii="Calibri" w:eastAsia="Calibri" w:hAnsi="Calibri" w:cs="Calibri"/>
                <w:sz w:val="20"/>
                <w:szCs w:val="20"/>
              </w:rPr>
            </w:pPr>
            <w:r>
              <w:rPr>
                <w:rFonts w:ascii="Calibri" w:eastAsia="Calibri" w:hAnsi="Calibri" w:cs="Calibri"/>
                <w:b/>
                <w:sz w:val="20"/>
                <w:szCs w:val="20"/>
              </w:rPr>
              <w:t xml:space="preserve">Improvement </w:t>
            </w:r>
          </w:p>
        </w:tc>
        <w:tc>
          <w:tcPr>
            <w:tcW w:w="1660" w:type="dxa"/>
            <w:tcBorders>
              <w:top w:val="single" w:sz="4" w:space="0" w:color="000000"/>
              <w:left w:val="single" w:sz="4" w:space="0" w:color="000000"/>
              <w:bottom w:val="single" w:sz="4" w:space="0" w:color="000000"/>
              <w:right w:val="nil"/>
            </w:tcBorders>
          </w:tcPr>
          <w:p w14:paraId="0E49AA0C" w14:textId="77777777" w:rsidR="007810BB" w:rsidRDefault="00000000">
            <w:pPr>
              <w:rPr>
                <w:rFonts w:ascii="Calibri" w:eastAsia="Calibri" w:hAnsi="Calibri" w:cs="Calibri"/>
                <w:sz w:val="20"/>
                <w:szCs w:val="20"/>
              </w:rPr>
            </w:pPr>
            <w:r>
              <w:rPr>
                <w:rFonts w:ascii="Calibri" w:eastAsia="Calibri" w:hAnsi="Calibri" w:cs="Calibri"/>
                <w:b/>
                <w:sz w:val="20"/>
                <w:szCs w:val="20"/>
              </w:rPr>
              <w:t>New Benchmark(s)</w:t>
            </w:r>
          </w:p>
        </w:tc>
        <w:tc>
          <w:tcPr>
            <w:tcW w:w="3493" w:type="dxa"/>
            <w:tcBorders>
              <w:top w:val="single" w:sz="4" w:space="0" w:color="000000"/>
              <w:left w:val="single" w:sz="4" w:space="0" w:color="000000"/>
              <w:bottom w:val="single" w:sz="4" w:space="0" w:color="000000"/>
              <w:right w:val="single" w:sz="4" w:space="0" w:color="000000"/>
            </w:tcBorders>
          </w:tcPr>
          <w:p w14:paraId="3B0D382C" w14:textId="77777777" w:rsidR="007810BB" w:rsidRDefault="00000000">
            <w:pPr>
              <w:rPr>
                <w:rFonts w:ascii="Calibri" w:eastAsia="Calibri" w:hAnsi="Calibri" w:cs="Calibri"/>
                <w:b/>
                <w:sz w:val="20"/>
                <w:szCs w:val="20"/>
              </w:rPr>
            </w:pPr>
            <w:r>
              <w:rPr>
                <w:rFonts w:ascii="Calibri" w:eastAsia="Calibri" w:hAnsi="Calibri" w:cs="Calibri"/>
                <w:b/>
                <w:sz w:val="20"/>
                <w:szCs w:val="20"/>
              </w:rPr>
              <w:t xml:space="preserve">Action Plan Steps to Achieve </w:t>
            </w:r>
          </w:p>
          <w:p w14:paraId="0530B11A" w14:textId="77777777" w:rsidR="007810BB" w:rsidRDefault="00000000">
            <w:pPr>
              <w:rPr>
                <w:rFonts w:ascii="Calibri" w:eastAsia="Calibri" w:hAnsi="Calibri" w:cs="Calibri"/>
                <w:sz w:val="20"/>
                <w:szCs w:val="20"/>
              </w:rPr>
            </w:pPr>
            <w:r>
              <w:rPr>
                <w:rFonts w:ascii="Calibri" w:eastAsia="Calibri" w:hAnsi="Calibri" w:cs="Calibri"/>
                <w:b/>
                <w:sz w:val="20"/>
                <w:szCs w:val="20"/>
              </w:rPr>
              <w:t xml:space="preserve">       the New Benchmark</w:t>
            </w:r>
          </w:p>
        </w:tc>
      </w:tr>
      <w:tr w:rsidR="007810BB" w14:paraId="47310637" w14:textId="77777777">
        <w:trPr>
          <w:trHeight w:val="317"/>
        </w:trPr>
        <w:tc>
          <w:tcPr>
            <w:tcW w:w="1767" w:type="dxa"/>
            <w:tcBorders>
              <w:top w:val="single" w:sz="4" w:space="0" w:color="000000"/>
              <w:left w:val="single" w:sz="4" w:space="0" w:color="000000"/>
              <w:bottom w:val="single" w:sz="4" w:space="0" w:color="000000"/>
              <w:right w:val="nil"/>
            </w:tcBorders>
          </w:tcPr>
          <w:p w14:paraId="7ACC4A9F" w14:textId="77777777" w:rsidR="007810BB" w:rsidRDefault="00000000">
            <w:pPr>
              <w:tabs>
                <w:tab w:val="left" w:pos="92"/>
                <w:tab w:val="left" w:pos="719"/>
                <w:tab w:val="left" w:pos="1439"/>
                <w:tab w:val="left" w:pos="2159"/>
                <w:tab w:val="left" w:pos="2879"/>
              </w:tabs>
              <w:spacing w:after="159"/>
              <w:ind w:left="92" w:right="116"/>
              <w:rPr>
                <w:rFonts w:ascii="Calibri" w:eastAsia="Calibri" w:hAnsi="Calibri" w:cs="Calibri"/>
                <w:b/>
                <w:sz w:val="20"/>
                <w:szCs w:val="20"/>
              </w:rPr>
            </w:pPr>
            <w:r>
              <w:rPr>
                <w:rFonts w:ascii="Calibri" w:eastAsia="Calibri" w:hAnsi="Calibri" w:cs="Calibri"/>
                <w:b/>
                <w:sz w:val="20"/>
                <w:szCs w:val="20"/>
              </w:rPr>
              <w:t>Direct Assessment:</w:t>
            </w:r>
          </w:p>
          <w:p w14:paraId="0A57A1D0" w14:textId="77777777" w:rsidR="007810BB" w:rsidRDefault="00000000">
            <w:pPr>
              <w:tabs>
                <w:tab w:val="left" w:pos="92"/>
                <w:tab w:val="left" w:pos="719"/>
                <w:tab w:val="left" w:pos="1439"/>
                <w:tab w:val="left" w:pos="2159"/>
                <w:tab w:val="left" w:pos="2879"/>
              </w:tabs>
              <w:spacing w:before="96" w:after="159"/>
              <w:ind w:left="92" w:right="116"/>
              <w:rPr>
                <w:rFonts w:ascii="Calibri" w:eastAsia="Calibri" w:hAnsi="Calibri" w:cs="Calibri"/>
                <w:sz w:val="20"/>
                <w:szCs w:val="20"/>
              </w:rPr>
            </w:pPr>
            <w:r>
              <w:rPr>
                <w:rFonts w:ascii="Calibri" w:eastAsia="Calibri" w:hAnsi="Calibri" w:cs="Calibri"/>
                <w:sz w:val="20"/>
                <w:szCs w:val="20"/>
              </w:rPr>
              <w:t>NOBTS Entrance/Exit Exam:</w:t>
            </w:r>
          </w:p>
          <w:p w14:paraId="5EE75957" w14:textId="77777777" w:rsidR="007810BB" w:rsidRDefault="00000000">
            <w:pPr>
              <w:tabs>
                <w:tab w:val="left" w:pos="92"/>
                <w:tab w:val="left" w:pos="719"/>
                <w:tab w:val="left" w:pos="1439"/>
                <w:tab w:val="left" w:pos="2159"/>
                <w:tab w:val="left" w:pos="2879"/>
              </w:tabs>
              <w:spacing w:after="159"/>
              <w:ind w:left="92" w:right="219"/>
              <w:rPr>
                <w:rFonts w:ascii="Calibri" w:eastAsia="Calibri" w:hAnsi="Calibri" w:cs="Calibri"/>
                <w:sz w:val="20"/>
                <w:szCs w:val="20"/>
              </w:rPr>
            </w:pPr>
            <w:r>
              <w:rPr>
                <w:rFonts w:ascii="Calibri" w:eastAsia="Calibri" w:hAnsi="Calibri" w:cs="Calibri"/>
                <w:sz w:val="20"/>
                <w:szCs w:val="20"/>
              </w:rPr>
              <w:t>Content area of Psychology, Theology, and Spirituality (14 questions)</w:t>
            </w:r>
          </w:p>
          <w:p w14:paraId="6C5B41F5" w14:textId="77777777" w:rsidR="007810BB" w:rsidRDefault="007810BB">
            <w:pPr>
              <w:spacing w:after="159"/>
              <w:rPr>
                <w:rFonts w:ascii="Calibri" w:eastAsia="Calibri" w:hAnsi="Calibri" w:cs="Calibri"/>
                <w:b/>
                <w:sz w:val="20"/>
                <w:szCs w:val="20"/>
              </w:rPr>
            </w:pPr>
          </w:p>
        </w:tc>
        <w:tc>
          <w:tcPr>
            <w:tcW w:w="1103" w:type="dxa"/>
            <w:tcBorders>
              <w:top w:val="single" w:sz="4" w:space="0" w:color="000000"/>
              <w:left w:val="single" w:sz="4" w:space="0" w:color="000000"/>
              <w:bottom w:val="single" w:sz="4" w:space="0" w:color="000000"/>
              <w:right w:val="nil"/>
            </w:tcBorders>
          </w:tcPr>
          <w:p w14:paraId="03FE4EAA" w14:textId="77777777" w:rsidR="007810BB" w:rsidRDefault="00000000">
            <w:pPr>
              <w:tabs>
                <w:tab w:val="left" w:pos="0"/>
                <w:tab w:val="left" w:pos="720"/>
                <w:tab w:val="left" w:pos="1440"/>
              </w:tabs>
              <w:spacing w:after="159"/>
              <w:rPr>
                <w:rFonts w:ascii="Calibri" w:eastAsia="Calibri" w:hAnsi="Calibri" w:cs="Calibri"/>
                <w:b/>
                <w:sz w:val="20"/>
                <w:szCs w:val="20"/>
              </w:rPr>
            </w:pPr>
            <w:r>
              <w:rPr>
                <w:rFonts w:ascii="Calibri" w:eastAsia="Calibri" w:hAnsi="Calibri" w:cs="Calibri"/>
                <w:b/>
                <w:sz w:val="20"/>
                <w:szCs w:val="20"/>
              </w:rPr>
              <w:t>Spring 2017</w:t>
            </w:r>
          </w:p>
          <w:p w14:paraId="4E1C9092" w14:textId="77777777" w:rsidR="007810BB" w:rsidRDefault="00000000">
            <w:pPr>
              <w:tabs>
                <w:tab w:val="left" w:pos="0"/>
                <w:tab w:val="left" w:pos="720"/>
                <w:tab w:val="left" w:pos="1440"/>
              </w:tabs>
              <w:spacing w:after="159"/>
              <w:rPr>
                <w:rFonts w:ascii="Calibri" w:eastAsia="Calibri" w:hAnsi="Calibri" w:cs="Calibri"/>
                <w:sz w:val="20"/>
                <w:szCs w:val="20"/>
              </w:rPr>
            </w:pPr>
            <w:r>
              <w:rPr>
                <w:rFonts w:ascii="Calibri" w:eastAsia="Calibri" w:hAnsi="Calibri" w:cs="Calibri"/>
                <w:sz w:val="20"/>
                <w:szCs w:val="20"/>
              </w:rPr>
              <w:t xml:space="preserve">Entrance /Exit </w:t>
            </w:r>
          </w:p>
          <w:p w14:paraId="38E30F73" w14:textId="77777777" w:rsidR="007810BB" w:rsidRDefault="00000000">
            <w:pPr>
              <w:tabs>
                <w:tab w:val="left" w:pos="0"/>
                <w:tab w:val="left" w:pos="720"/>
                <w:tab w:val="left" w:pos="1440"/>
              </w:tabs>
              <w:spacing w:after="159"/>
              <w:rPr>
                <w:rFonts w:ascii="Calibri" w:eastAsia="Calibri" w:hAnsi="Calibri" w:cs="Calibri"/>
                <w:sz w:val="20"/>
                <w:szCs w:val="20"/>
              </w:rPr>
            </w:pPr>
            <w:r>
              <w:rPr>
                <w:rFonts w:ascii="Calibri" w:eastAsia="Calibri" w:hAnsi="Calibri" w:cs="Calibri"/>
                <w:sz w:val="20"/>
                <w:szCs w:val="20"/>
              </w:rPr>
              <w:t>Entrance 73%</w:t>
            </w:r>
          </w:p>
          <w:p w14:paraId="79D48385" w14:textId="77777777" w:rsidR="007810BB" w:rsidRDefault="00000000">
            <w:pPr>
              <w:tabs>
                <w:tab w:val="left" w:pos="0"/>
                <w:tab w:val="left" w:pos="720"/>
                <w:tab w:val="left" w:pos="1440"/>
              </w:tabs>
              <w:spacing w:after="159"/>
              <w:rPr>
                <w:rFonts w:ascii="Calibri" w:eastAsia="Calibri" w:hAnsi="Calibri" w:cs="Calibri"/>
                <w:sz w:val="20"/>
                <w:szCs w:val="20"/>
              </w:rPr>
            </w:pPr>
            <w:r>
              <w:rPr>
                <w:rFonts w:ascii="Calibri" w:eastAsia="Calibri" w:hAnsi="Calibri" w:cs="Calibri"/>
                <w:sz w:val="20"/>
                <w:szCs w:val="20"/>
              </w:rPr>
              <w:t>Exit 80%</w:t>
            </w:r>
          </w:p>
          <w:p w14:paraId="68C66FDD" w14:textId="77777777" w:rsidR="007810BB" w:rsidRDefault="00000000">
            <w:pPr>
              <w:tabs>
                <w:tab w:val="left" w:pos="0"/>
                <w:tab w:val="left" w:pos="720"/>
                <w:tab w:val="left" w:pos="1440"/>
              </w:tabs>
              <w:spacing w:after="159"/>
              <w:rPr>
                <w:rFonts w:ascii="Calibri" w:eastAsia="Calibri" w:hAnsi="Calibri" w:cs="Calibri"/>
                <w:sz w:val="20"/>
                <w:szCs w:val="20"/>
              </w:rPr>
            </w:pPr>
            <w:r>
              <w:rPr>
                <w:rFonts w:ascii="Calibri" w:eastAsia="Calibri" w:hAnsi="Calibri" w:cs="Calibri"/>
                <w:sz w:val="20"/>
                <w:szCs w:val="20"/>
              </w:rPr>
              <w:t>Growth from Entrance to Exit: 7%</w:t>
            </w:r>
          </w:p>
          <w:p w14:paraId="1FBE5684" w14:textId="77777777" w:rsidR="007810BB" w:rsidRDefault="00000000">
            <w:pPr>
              <w:tabs>
                <w:tab w:val="left" w:pos="92"/>
                <w:tab w:val="left" w:pos="719"/>
                <w:tab w:val="left" w:pos="1439"/>
              </w:tabs>
              <w:spacing w:after="159"/>
              <w:rPr>
                <w:rFonts w:ascii="Calibri" w:eastAsia="Calibri" w:hAnsi="Calibri" w:cs="Calibri"/>
                <w:b/>
                <w:sz w:val="20"/>
                <w:szCs w:val="20"/>
              </w:rPr>
            </w:pPr>
            <w:r>
              <w:rPr>
                <w:rFonts w:ascii="Calibri" w:eastAsia="Calibri" w:hAnsi="Calibri" w:cs="Calibri"/>
                <w:b/>
                <w:sz w:val="20"/>
                <w:szCs w:val="20"/>
              </w:rPr>
              <w:t>Goal for this cycle</w:t>
            </w:r>
          </w:p>
          <w:p w14:paraId="6409C8A3" w14:textId="77777777" w:rsidR="007810BB" w:rsidRDefault="00000000">
            <w:pPr>
              <w:tabs>
                <w:tab w:val="left" w:pos="92"/>
                <w:tab w:val="left" w:pos="719"/>
                <w:tab w:val="left" w:pos="1439"/>
              </w:tabs>
              <w:spacing w:after="159"/>
              <w:rPr>
                <w:rFonts w:ascii="Calibri" w:eastAsia="Calibri" w:hAnsi="Calibri" w:cs="Calibri"/>
                <w:sz w:val="20"/>
                <w:szCs w:val="20"/>
              </w:rPr>
            </w:pPr>
            <w:r>
              <w:rPr>
                <w:rFonts w:ascii="Calibri" w:eastAsia="Calibri" w:hAnsi="Calibri" w:cs="Calibri"/>
                <w:sz w:val="20"/>
                <w:szCs w:val="20"/>
              </w:rPr>
              <w:t>Seek 12% growth from entrance to exit scores</w:t>
            </w:r>
          </w:p>
          <w:p w14:paraId="66630861" w14:textId="77777777" w:rsidR="007810BB" w:rsidRDefault="00000000">
            <w:pPr>
              <w:tabs>
                <w:tab w:val="left" w:pos="92"/>
                <w:tab w:val="left" w:pos="719"/>
                <w:tab w:val="left" w:pos="1439"/>
              </w:tabs>
              <w:spacing w:after="159"/>
              <w:rPr>
                <w:rFonts w:ascii="Calibri" w:eastAsia="Calibri" w:hAnsi="Calibri" w:cs="Calibri"/>
                <w:i/>
                <w:sz w:val="20"/>
                <w:szCs w:val="20"/>
              </w:rPr>
            </w:pPr>
            <w:r>
              <w:rPr>
                <w:rFonts w:ascii="Calibri" w:eastAsia="Calibri" w:hAnsi="Calibri" w:cs="Calibri"/>
                <w:sz w:val="20"/>
                <w:szCs w:val="20"/>
              </w:rPr>
              <w:t xml:space="preserve">Raise exit score to 80% </w:t>
            </w:r>
          </w:p>
          <w:p w14:paraId="0045520D" w14:textId="77777777" w:rsidR="007810BB" w:rsidRDefault="007810BB">
            <w:pPr>
              <w:rPr>
                <w:rFonts w:ascii="Calibri" w:eastAsia="Calibri" w:hAnsi="Calibri" w:cs="Calibri"/>
                <w:b/>
                <w:sz w:val="20"/>
                <w:szCs w:val="20"/>
              </w:rPr>
            </w:pPr>
          </w:p>
        </w:tc>
        <w:tc>
          <w:tcPr>
            <w:tcW w:w="1108" w:type="dxa"/>
            <w:tcBorders>
              <w:top w:val="single" w:sz="4" w:space="0" w:color="000000"/>
              <w:left w:val="single" w:sz="4" w:space="0" w:color="000000"/>
              <w:bottom w:val="single" w:sz="4" w:space="0" w:color="000000"/>
              <w:right w:val="nil"/>
            </w:tcBorders>
          </w:tcPr>
          <w:p w14:paraId="7E6963E8" w14:textId="77777777" w:rsidR="007810BB" w:rsidRDefault="00000000">
            <w:pPr>
              <w:rPr>
                <w:rFonts w:ascii="Calibri" w:eastAsia="Calibri" w:hAnsi="Calibri" w:cs="Calibri"/>
                <w:b/>
                <w:sz w:val="20"/>
                <w:szCs w:val="20"/>
              </w:rPr>
            </w:pPr>
            <w:r>
              <w:rPr>
                <w:rFonts w:ascii="Calibri" w:eastAsia="Calibri" w:hAnsi="Calibri" w:cs="Calibri"/>
                <w:b/>
                <w:sz w:val="20"/>
                <w:szCs w:val="20"/>
              </w:rPr>
              <w:t>Growth from Entrance to Exit Exam</w:t>
            </w:r>
          </w:p>
          <w:p w14:paraId="2C2ABB69" w14:textId="77777777" w:rsidR="007810BB" w:rsidRDefault="00000000">
            <w:pPr>
              <w:rPr>
                <w:rFonts w:ascii="Calibri" w:eastAsia="Calibri" w:hAnsi="Calibri" w:cs="Calibri"/>
                <w:sz w:val="20"/>
                <w:szCs w:val="20"/>
              </w:rPr>
            </w:pPr>
            <w:r>
              <w:rPr>
                <w:rFonts w:ascii="Calibri" w:eastAsia="Calibri" w:hAnsi="Calibri" w:cs="Calibri"/>
                <w:sz w:val="20"/>
                <w:szCs w:val="20"/>
              </w:rPr>
              <w:t>Entrance: 72.3%</w:t>
            </w:r>
          </w:p>
          <w:p w14:paraId="7E64843B" w14:textId="77777777" w:rsidR="007810BB" w:rsidRDefault="00000000">
            <w:pPr>
              <w:rPr>
                <w:rFonts w:ascii="Calibri" w:eastAsia="Calibri" w:hAnsi="Calibri" w:cs="Calibri"/>
                <w:sz w:val="20"/>
                <w:szCs w:val="20"/>
              </w:rPr>
            </w:pPr>
            <w:r>
              <w:rPr>
                <w:rFonts w:ascii="Calibri" w:eastAsia="Calibri" w:hAnsi="Calibri" w:cs="Calibri"/>
                <w:sz w:val="20"/>
                <w:szCs w:val="20"/>
              </w:rPr>
              <w:t>Exit: 97%</w:t>
            </w:r>
          </w:p>
          <w:p w14:paraId="7131CA82" w14:textId="77777777" w:rsidR="007810BB" w:rsidRDefault="007810BB">
            <w:pPr>
              <w:rPr>
                <w:rFonts w:ascii="Calibri" w:eastAsia="Calibri" w:hAnsi="Calibri" w:cs="Calibri"/>
                <w:b/>
                <w:sz w:val="20"/>
                <w:szCs w:val="20"/>
              </w:rPr>
            </w:pPr>
          </w:p>
        </w:tc>
        <w:tc>
          <w:tcPr>
            <w:tcW w:w="1663" w:type="dxa"/>
            <w:tcBorders>
              <w:top w:val="single" w:sz="4" w:space="0" w:color="000000"/>
              <w:left w:val="single" w:sz="4" w:space="0" w:color="000000"/>
              <w:bottom w:val="single" w:sz="4" w:space="0" w:color="000000"/>
              <w:right w:val="nil"/>
            </w:tcBorders>
          </w:tcPr>
          <w:p w14:paraId="1E32DFD4" w14:textId="77777777" w:rsidR="007810BB" w:rsidRDefault="00000000">
            <w:pPr>
              <w:rPr>
                <w:rFonts w:ascii="Calibri" w:eastAsia="Calibri" w:hAnsi="Calibri" w:cs="Calibri"/>
                <w:b/>
                <w:sz w:val="20"/>
                <w:szCs w:val="20"/>
              </w:rPr>
            </w:pPr>
            <w:r>
              <w:rPr>
                <w:rFonts w:ascii="Calibri" w:eastAsia="Calibri" w:hAnsi="Calibri" w:cs="Calibri"/>
                <w:b/>
                <w:sz w:val="20"/>
                <w:szCs w:val="20"/>
              </w:rPr>
              <w:t>2019-2021</w:t>
            </w:r>
          </w:p>
          <w:p w14:paraId="20C19292" w14:textId="77777777" w:rsidR="007810BB" w:rsidRDefault="00000000">
            <w:pPr>
              <w:rPr>
                <w:rFonts w:ascii="Calibri" w:eastAsia="Calibri" w:hAnsi="Calibri" w:cs="Calibri"/>
                <w:sz w:val="20"/>
                <w:szCs w:val="20"/>
              </w:rPr>
            </w:pPr>
            <w:r>
              <w:rPr>
                <w:rFonts w:ascii="Calibri" w:eastAsia="Calibri" w:hAnsi="Calibri" w:cs="Calibri"/>
                <w:sz w:val="20"/>
                <w:szCs w:val="20"/>
              </w:rPr>
              <w:t>Growth from the entrance exam to the exit exam in this area in 2019-2021 was 24.7%</w:t>
            </w:r>
          </w:p>
        </w:tc>
        <w:tc>
          <w:tcPr>
            <w:tcW w:w="1660" w:type="dxa"/>
            <w:tcBorders>
              <w:top w:val="single" w:sz="4" w:space="0" w:color="000000"/>
              <w:left w:val="single" w:sz="4" w:space="0" w:color="000000"/>
              <w:bottom w:val="single" w:sz="4" w:space="0" w:color="000000"/>
              <w:right w:val="nil"/>
            </w:tcBorders>
          </w:tcPr>
          <w:p w14:paraId="3D20BA9D" w14:textId="77777777" w:rsidR="007810BB" w:rsidRDefault="00000000">
            <w:pPr>
              <w:rPr>
                <w:rFonts w:ascii="Calibri" w:eastAsia="Calibri" w:hAnsi="Calibri" w:cs="Calibri"/>
                <w:sz w:val="20"/>
                <w:szCs w:val="20"/>
              </w:rPr>
            </w:pPr>
            <w:r>
              <w:rPr>
                <w:rFonts w:ascii="Calibri" w:eastAsia="Calibri" w:hAnsi="Calibri" w:cs="Calibri"/>
                <w:sz w:val="20"/>
                <w:szCs w:val="20"/>
              </w:rPr>
              <w:t>Benchmark for exit scores will be 20% difference between entrance and exit scores.</w:t>
            </w:r>
          </w:p>
        </w:tc>
        <w:tc>
          <w:tcPr>
            <w:tcW w:w="3493" w:type="dxa"/>
            <w:tcBorders>
              <w:top w:val="single" w:sz="4" w:space="0" w:color="000000"/>
              <w:left w:val="single" w:sz="4" w:space="0" w:color="000000"/>
              <w:bottom w:val="single" w:sz="4" w:space="0" w:color="000000"/>
              <w:right w:val="single" w:sz="4" w:space="0" w:color="000000"/>
            </w:tcBorders>
          </w:tcPr>
          <w:p w14:paraId="2BA3EF21" w14:textId="77777777" w:rsidR="007810BB" w:rsidRDefault="00000000">
            <w:pPr>
              <w:rPr>
                <w:rFonts w:ascii="Calibri" w:eastAsia="Calibri" w:hAnsi="Calibri" w:cs="Calibri"/>
                <w:b/>
                <w:sz w:val="20"/>
                <w:szCs w:val="20"/>
              </w:rPr>
            </w:pPr>
            <w:r>
              <w:rPr>
                <w:rFonts w:ascii="Calibri" w:eastAsia="Calibri" w:hAnsi="Calibri" w:cs="Calibri"/>
                <w:b/>
                <w:sz w:val="20"/>
                <w:szCs w:val="20"/>
              </w:rPr>
              <w:t>Recommendation:</w:t>
            </w:r>
          </w:p>
          <w:p w14:paraId="4B199383" w14:textId="77777777" w:rsidR="007810BB" w:rsidRDefault="00000000">
            <w:pPr>
              <w:rPr>
                <w:rFonts w:ascii="Calibri" w:eastAsia="Calibri" w:hAnsi="Calibri" w:cs="Calibri"/>
                <w:sz w:val="20"/>
                <w:szCs w:val="20"/>
              </w:rPr>
            </w:pPr>
            <w:r>
              <w:rPr>
                <w:rFonts w:ascii="Calibri" w:eastAsia="Calibri" w:hAnsi="Calibri" w:cs="Calibri"/>
                <w:sz w:val="20"/>
                <w:szCs w:val="20"/>
              </w:rPr>
              <w:t>Considering the number of transitions in the faculty, orient new instructors/professors to course objectives and CACREP KPIs using a standard rubric.</w:t>
            </w:r>
          </w:p>
          <w:p w14:paraId="2F3CF038" w14:textId="77777777" w:rsidR="007810BB" w:rsidRDefault="007810BB">
            <w:pPr>
              <w:rPr>
                <w:rFonts w:ascii="Calibri" w:eastAsia="Calibri" w:hAnsi="Calibri" w:cs="Calibri"/>
                <w:sz w:val="20"/>
                <w:szCs w:val="20"/>
              </w:rPr>
            </w:pPr>
          </w:p>
          <w:p w14:paraId="4FD84FD6" w14:textId="77777777" w:rsidR="007810BB" w:rsidRDefault="00000000">
            <w:pPr>
              <w:rPr>
                <w:rFonts w:ascii="Calibri" w:eastAsia="Calibri" w:hAnsi="Calibri" w:cs="Calibri"/>
                <w:sz w:val="20"/>
                <w:szCs w:val="20"/>
              </w:rPr>
            </w:pPr>
            <w:r>
              <w:rPr>
                <w:rFonts w:ascii="Calibri" w:eastAsia="Calibri" w:hAnsi="Calibri" w:cs="Calibri"/>
                <w:b/>
                <w:sz w:val="20"/>
                <w:szCs w:val="20"/>
              </w:rPr>
              <w:t>Recommendations</w:t>
            </w:r>
            <w:r>
              <w:rPr>
                <w:rFonts w:ascii="Calibri" w:eastAsia="Calibri" w:hAnsi="Calibri" w:cs="Calibri"/>
                <w:sz w:val="20"/>
                <w:szCs w:val="20"/>
              </w:rPr>
              <w:t>:</w:t>
            </w:r>
          </w:p>
          <w:p w14:paraId="387BA720" w14:textId="77777777" w:rsidR="007810BB"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Discontinue this indirect measurement since this survey is no longer administered.</w:t>
            </w:r>
          </w:p>
          <w:p w14:paraId="7AC73D0E" w14:textId="77777777" w:rsidR="007810BB"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Add new indirect measure (see below).</w:t>
            </w:r>
          </w:p>
          <w:p w14:paraId="487E3866" w14:textId="77777777" w:rsidR="007810BB"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Orient new professors to ATS goals considering transitions in the faculty.</w:t>
            </w:r>
          </w:p>
          <w:p w14:paraId="2D4673B4" w14:textId="77777777" w:rsidR="007810BB" w:rsidRDefault="007810BB">
            <w:pPr>
              <w:rPr>
                <w:rFonts w:ascii="Calibri" w:eastAsia="Calibri" w:hAnsi="Calibri" w:cs="Calibri"/>
                <w:sz w:val="20"/>
                <w:szCs w:val="20"/>
              </w:rPr>
            </w:pPr>
          </w:p>
          <w:p w14:paraId="02D18148" w14:textId="77777777" w:rsidR="007810BB" w:rsidRDefault="00000000">
            <w:pPr>
              <w:rPr>
                <w:rFonts w:ascii="Calibri" w:eastAsia="Calibri" w:hAnsi="Calibri" w:cs="Calibri"/>
                <w:b/>
                <w:sz w:val="20"/>
                <w:szCs w:val="20"/>
              </w:rPr>
            </w:pPr>
            <w:r>
              <w:rPr>
                <w:rFonts w:ascii="Calibri" w:eastAsia="Calibri" w:hAnsi="Calibri" w:cs="Calibri"/>
                <w:b/>
                <w:sz w:val="20"/>
                <w:szCs w:val="20"/>
              </w:rPr>
              <w:t>New Indirect Measure:</w:t>
            </w:r>
          </w:p>
          <w:p w14:paraId="3A59662C" w14:textId="77777777" w:rsidR="007810BB" w:rsidRDefault="00000000">
            <w:pPr>
              <w:rPr>
                <w:rFonts w:ascii="Calibri" w:eastAsia="Calibri" w:hAnsi="Calibri" w:cs="Calibri"/>
                <w:sz w:val="20"/>
                <w:szCs w:val="20"/>
              </w:rPr>
            </w:pPr>
            <w:r>
              <w:rPr>
                <w:rFonts w:ascii="Calibri" w:eastAsia="Calibri" w:hAnsi="Calibri" w:cs="Calibri"/>
                <w:sz w:val="20"/>
                <w:szCs w:val="20"/>
              </w:rPr>
              <w:t>Measure responses to the item, “Please rate how well prepared you believe you are at this time to Integrate Christian beliefs, faith, and spirituality with the best practices of mental health science in an ethical manner” as asked by Question 3 of the NOBTS Counseling Graduate Survey. This survey is administered to a six-year rolling cohort of graduates.</w:t>
            </w:r>
          </w:p>
          <w:p w14:paraId="12B1769D" w14:textId="77777777" w:rsidR="007810BB" w:rsidRDefault="007810BB">
            <w:pPr>
              <w:rPr>
                <w:rFonts w:ascii="Calibri" w:eastAsia="Calibri" w:hAnsi="Calibri" w:cs="Calibri"/>
                <w:sz w:val="20"/>
                <w:szCs w:val="20"/>
              </w:rPr>
            </w:pPr>
          </w:p>
          <w:p w14:paraId="3D201A3C" w14:textId="77777777" w:rsidR="007810BB" w:rsidRDefault="00000000">
            <w:pPr>
              <w:rPr>
                <w:rFonts w:ascii="Calibri" w:eastAsia="Calibri" w:hAnsi="Calibri" w:cs="Calibri"/>
                <w:sz w:val="20"/>
                <w:szCs w:val="20"/>
              </w:rPr>
            </w:pPr>
            <w:r>
              <w:rPr>
                <w:rFonts w:ascii="Calibri" w:eastAsia="Calibri" w:hAnsi="Calibri" w:cs="Calibri"/>
                <w:b/>
                <w:sz w:val="20"/>
                <w:szCs w:val="20"/>
              </w:rPr>
              <w:t>New Benchmark</w:t>
            </w:r>
            <w:r>
              <w:rPr>
                <w:rFonts w:ascii="Calibri" w:eastAsia="Calibri" w:hAnsi="Calibri" w:cs="Calibri"/>
                <w:sz w:val="20"/>
                <w:szCs w:val="20"/>
              </w:rPr>
              <w:t>:</w:t>
            </w:r>
          </w:p>
          <w:p w14:paraId="139B484A" w14:textId="77777777" w:rsidR="007810BB" w:rsidRDefault="00000000">
            <w:pPr>
              <w:rPr>
                <w:rFonts w:ascii="Calibri" w:eastAsia="Calibri" w:hAnsi="Calibri" w:cs="Calibri"/>
                <w:sz w:val="20"/>
                <w:szCs w:val="20"/>
              </w:rPr>
            </w:pPr>
            <w:r>
              <w:rPr>
                <w:rFonts w:ascii="Calibri" w:eastAsia="Calibri" w:hAnsi="Calibri" w:cs="Calibri"/>
                <w:sz w:val="20"/>
                <w:szCs w:val="20"/>
              </w:rPr>
              <w:t>90% will answer “exceeds expectations” on this item.</w:t>
            </w:r>
          </w:p>
        </w:tc>
      </w:tr>
      <w:tr w:rsidR="007810BB" w14:paraId="68F87393" w14:textId="77777777">
        <w:trPr>
          <w:trHeight w:val="317"/>
        </w:trPr>
        <w:tc>
          <w:tcPr>
            <w:tcW w:w="1767" w:type="dxa"/>
            <w:tcBorders>
              <w:top w:val="single" w:sz="4" w:space="0" w:color="000000"/>
              <w:left w:val="single" w:sz="4" w:space="0" w:color="000000"/>
              <w:bottom w:val="nil"/>
              <w:right w:val="nil"/>
            </w:tcBorders>
          </w:tcPr>
          <w:p w14:paraId="3EC842D3" w14:textId="77777777" w:rsidR="007810BB" w:rsidRDefault="007810BB">
            <w:pPr>
              <w:spacing w:after="159"/>
              <w:rPr>
                <w:rFonts w:ascii="Calibri" w:eastAsia="Calibri" w:hAnsi="Calibri" w:cs="Calibri"/>
                <w:b/>
                <w:sz w:val="20"/>
                <w:szCs w:val="20"/>
              </w:rPr>
            </w:pPr>
          </w:p>
        </w:tc>
        <w:tc>
          <w:tcPr>
            <w:tcW w:w="1103" w:type="dxa"/>
            <w:tcBorders>
              <w:top w:val="single" w:sz="4" w:space="0" w:color="000000"/>
              <w:left w:val="single" w:sz="4" w:space="0" w:color="000000"/>
              <w:bottom w:val="nil"/>
              <w:right w:val="nil"/>
            </w:tcBorders>
          </w:tcPr>
          <w:p w14:paraId="23B86023" w14:textId="77777777" w:rsidR="007810BB" w:rsidRDefault="007810BB">
            <w:pPr>
              <w:rPr>
                <w:rFonts w:ascii="Calibri" w:eastAsia="Calibri" w:hAnsi="Calibri" w:cs="Calibri"/>
                <w:b/>
                <w:sz w:val="20"/>
                <w:szCs w:val="20"/>
              </w:rPr>
            </w:pPr>
          </w:p>
        </w:tc>
        <w:tc>
          <w:tcPr>
            <w:tcW w:w="1108" w:type="dxa"/>
            <w:tcBorders>
              <w:top w:val="single" w:sz="4" w:space="0" w:color="000000"/>
              <w:left w:val="single" w:sz="4" w:space="0" w:color="000000"/>
              <w:bottom w:val="nil"/>
              <w:right w:val="nil"/>
            </w:tcBorders>
          </w:tcPr>
          <w:p w14:paraId="734CDD21" w14:textId="77777777" w:rsidR="007810BB" w:rsidRDefault="007810BB">
            <w:pPr>
              <w:rPr>
                <w:rFonts w:ascii="Calibri" w:eastAsia="Calibri" w:hAnsi="Calibri" w:cs="Calibri"/>
                <w:b/>
                <w:sz w:val="20"/>
                <w:szCs w:val="20"/>
              </w:rPr>
            </w:pPr>
          </w:p>
        </w:tc>
        <w:tc>
          <w:tcPr>
            <w:tcW w:w="1663" w:type="dxa"/>
            <w:tcBorders>
              <w:top w:val="single" w:sz="4" w:space="0" w:color="000000"/>
              <w:left w:val="single" w:sz="4" w:space="0" w:color="000000"/>
              <w:bottom w:val="nil"/>
              <w:right w:val="nil"/>
            </w:tcBorders>
          </w:tcPr>
          <w:p w14:paraId="66CC2097" w14:textId="77777777" w:rsidR="007810BB" w:rsidRDefault="007810BB">
            <w:pPr>
              <w:rPr>
                <w:rFonts w:ascii="Calibri" w:eastAsia="Calibri" w:hAnsi="Calibri" w:cs="Calibri"/>
                <w:b/>
                <w:sz w:val="20"/>
                <w:szCs w:val="20"/>
              </w:rPr>
            </w:pPr>
          </w:p>
        </w:tc>
        <w:tc>
          <w:tcPr>
            <w:tcW w:w="1660" w:type="dxa"/>
            <w:tcBorders>
              <w:top w:val="single" w:sz="4" w:space="0" w:color="000000"/>
              <w:left w:val="single" w:sz="4" w:space="0" w:color="000000"/>
              <w:bottom w:val="nil"/>
              <w:right w:val="nil"/>
            </w:tcBorders>
          </w:tcPr>
          <w:p w14:paraId="400B2662" w14:textId="77777777" w:rsidR="007810BB" w:rsidRDefault="007810BB">
            <w:pPr>
              <w:rPr>
                <w:rFonts w:ascii="Calibri" w:eastAsia="Calibri" w:hAnsi="Calibri" w:cs="Calibri"/>
                <w:b/>
                <w:sz w:val="20"/>
                <w:szCs w:val="20"/>
              </w:rPr>
            </w:pPr>
          </w:p>
        </w:tc>
        <w:tc>
          <w:tcPr>
            <w:tcW w:w="3493" w:type="dxa"/>
            <w:tcBorders>
              <w:top w:val="single" w:sz="4" w:space="0" w:color="000000"/>
              <w:left w:val="single" w:sz="4" w:space="0" w:color="000000"/>
              <w:bottom w:val="nil"/>
              <w:right w:val="single" w:sz="4" w:space="0" w:color="000000"/>
            </w:tcBorders>
          </w:tcPr>
          <w:p w14:paraId="06CC5C2A" w14:textId="77777777" w:rsidR="007810BB" w:rsidRDefault="007810BB">
            <w:pPr>
              <w:rPr>
                <w:rFonts w:ascii="Calibri" w:eastAsia="Calibri" w:hAnsi="Calibri" w:cs="Calibri"/>
                <w:b/>
                <w:sz w:val="20"/>
                <w:szCs w:val="20"/>
              </w:rPr>
            </w:pPr>
          </w:p>
        </w:tc>
      </w:tr>
    </w:tbl>
    <w:p w14:paraId="1E76B0B6" w14:textId="77777777" w:rsidR="007810BB" w:rsidRDefault="007810BB"/>
    <w:p w14:paraId="4A65F595" w14:textId="77777777" w:rsidR="007810BB" w:rsidRDefault="007810BB"/>
    <w:p w14:paraId="448B2933" w14:textId="77777777" w:rsidR="007810BB" w:rsidRDefault="007810BB"/>
    <w:p w14:paraId="29B85BBA" w14:textId="77777777" w:rsidR="007810BB" w:rsidRDefault="007810BB"/>
    <w:p w14:paraId="20A3AC04" w14:textId="77777777" w:rsidR="007810BB" w:rsidRDefault="007810BB"/>
    <w:p w14:paraId="420AC6D5" w14:textId="77777777" w:rsidR="007810BB" w:rsidRDefault="007810BB"/>
    <w:p w14:paraId="327AA7C1" w14:textId="77777777" w:rsidR="007810BB" w:rsidRDefault="007810BB"/>
    <w:p w14:paraId="268270CE" w14:textId="77777777" w:rsidR="007810BB" w:rsidRDefault="007810BB"/>
    <w:p w14:paraId="752E5291" w14:textId="77777777" w:rsidR="007810BB" w:rsidRDefault="007810BB"/>
    <w:p w14:paraId="0D228CAD" w14:textId="77777777" w:rsidR="007810BB" w:rsidRDefault="007810BB"/>
    <w:tbl>
      <w:tblPr>
        <w:tblStyle w:val="a0"/>
        <w:tblW w:w="10890" w:type="dxa"/>
        <w:tblInd w:w="-4" w:type="dxa"/>
        <w:tblLayout w:type="fixed"/>
        <w:tblLook w:val="0000" w:firstRow="0" w:lastRow="0" w:firstColumn="0" w:lastColumn="0" w:noHBand="0" w:noVBand="0"/>
      </w:tblPr>
      <w:tblGrid>
        <w:gridCol w:w="1890"/>
        <w:gridCol w:w="1620"/>
        <w:gridCol w:w="1590"/>
        <w:gridCol w:w="1485"/>
        <w:gridCol w:w="1575"/>
        <w:gridCol w:w="2730"/>
      </w:tblGrid>
      <w:tr w:rsidR="007810BB" w14:paraId="66639AF9" w14:textId="77777777">
        <w:trPr>
          <w:trHeight w:val="162"/>
        </w:trPr>
        <w:tc>
          <w:tcPr>
            <w:tcW w:w="10890" w:type="dxa"/>
            <w:gridSpan w:val="6"/>
            <w:tcBorders>
              <w:top w:val="single" w:sz="4" w:space="0" w:color="000000"/>
              <w:left w:val="single" w:sz="4" w:space="0" w:color="000000"/>
              <w:bottom w:val="nil"/>
              <w:right w:val="single" w:sz="4" w:space="0" w:color="000000"/>
            </w:tcBorders>
          </w:tcPr>
          <w:p w14:paraId="017B700A" w14:textId="77777777" w:rsidR="007810BB" w:rsidRDefault="00000000">
            <w:pPr>
              <w:rPr>
                <w:rFonts w:ascii="Calibri" w:eastAsia="Calibri" w:hAnsi="Calibri" w:cs="Calibri"/>
                <w:sz w:val="20"/>
                <w:szCs w:val="20"/>
              </w:rPr>
            </w:pPr>
            <w:r>
              <w:rPr>
                <w:rFonts w:ascii="Calibri" w:eastAsia="Calibri" w:hAnsi="Calibri" w:cs="Calibri"/>
                <w:b/>
                <w:sz w:val="20"/>
                <w:szCs w:val="20"/>
              </w:rPr>
              <w:t>ATS Goal 2</w:t>
            </w:r>
            <w:r>
              <w:rPr>
                <w:rFonts w:ascii="Calibri" w:eastAsia="Calibri" w:hAnsi="Calibri" w:cs="Calibri"/>
                <w:sz w:val="20"/>
                <w:szCs w:val="20"/>
              </w:rPr>
              <w:t>: Skill in the design, implementation, and assessment of ministry in these specialized areas.</w:t>
            </w:r>
          </w:p>
          <w:p w14:paraId="7785E308" w14:textId="77777777" w:rsidR="007810BB" w:rsidRDefault="007810BB">
            <w:pPr>
              <w:ind w:right="991"/>
              <w:rPr>
                <w:rFonts w:ascii="Calibri" w:eastAsia="Calibri" w:hAnsi="Calibri" w:cs="Calibri"/>
                <w:sz w:val="20"/>
                <w:szCs w:val="20"/>
              </w:rPr>
            </w:pPr>
          </w:p>
        </w:tc>
      </w:tr>
      <w:tr w:rsidR="007810BB" w14:paraId="43BDC6E6" w14:textId="77777777">
        <w:trPr>
          <w:trHeight w:val="273"/>
        </w:trPr>
        <w:tc>
          <w:tcPr>
            <w:tcW w:w="10890" w:type="dxa"/>
            <w:gridSpan w:val="6"/>
            <w:tcBorders>
              <w:top w:val="single" w:sz="4" w:space="0" w:color="000000"/>
              <w:left w:val="single" w:sz="4" w:space="0" w:color="000000"/>
              <w:bottom w:val="nil"/>
              <w:right w:val="single" w:sz="4" w:space="0" w:color="000000"/>
            </w:tcBorders>
          </w:tcPr>
          <w:p w14:paraId="163D2B96" w14:textId="77777777" w:rsidR="007810BB" w:rsidRDefault="00000000">
            <w:pPr>
              <w:spacing w:after="159"/>
              <w:rPr>
                <w:rFonts w:ascii="Calibri" w:eastAsia="Calibri" w:hAnsi="Calibri" w:cs="Calibri"/>
                <w:color w:val="4472C4"/>
                <w:sz w:val="20"/>
                <w:szCs w:val="20"/>
              </w:rPr>
            </w:pPr>
            <w:r>
              <w:rPr>
                <w:rFonts w:ascii="Calibri" w:eastAsia="Calibri" w:hAnsi="Calibri" w:cs="Calibri"/>
                <w:b/>
                <w:sz w:val="20"/>
                <w:szCs w:val="20"/>
              </w:rPr>
              <w:t xml:space="preserve">NOBTS Counseling Program Objective 2: </w:t>
            </w:r>
            <w:r>
              <w:rPr>
                <w:rFonts w:ascii="Calibri" w:eastAsia="Calibri" w:hAnsi="Calibri" w:cs="Calibri"/>
                <w:sz w:val="20"/>
                <w:szCs w:val="20"/>
              </w:rPr>
              <w:t>Students will have the necessary academic and clinical skills to obtain professional licensure.</w:t>
            </w:r>
          </w:p>
        </w:tc>
      </w:tr>
      <w:tr w:rsidR="007810BB" w14:paraId="06EE1274" w14:textId="77777777">
        <w:trPr>
          <w:trHeight w:val="561"/>
        </w:trPr>
        <w:tc>
          <w:tcPr>
            <w:tcW w:w="10890" w:type="dxa"/>
            <w:gridSpan w:val="6"/>
            <w:tcBorders>
              <w:top w:val="single" w:sz="4" w:space="0" w:color="000000"/>
              <w:left w:val="single" w:sz="4" w:space="0" w:color="000000"/>
              <w:bottom w:val="nil"/>
              <w:right w:val="single" w:sz="4" w:space="0" w:color="000000"/>
            </w:tcBorders>
          </w:tcPr>
          <w:p w14:paraId="6284423D" w14:textId="77777777" w:rsidR="007810BB" w:rsidRDefault="00000000">
            <w:pPr>
              <w:spacing w:after="159"/>
              <w:rPr>
                <w:rFonts w:ascii="Calibri" w:eastAsia="Calibri" w:hAnsi="Calibri" w:cs="Calibri"/>
                <w:sz w:val="20"/>
                <w:szCs w:val="20"/>
              </w:rPr>
            </w:pPr>
            <w:r>
              <w:rPr>
                <w:rFonts w:ascii="Calibri" w:eastAsia="Calibri" w:hAnsi="Calibri" w:cs="Calibri"/>
                <w:b/>
                <w:sz w:val="20"/>
                <w:szCs w:val="20"/>
              </w:rPr>
              <w:t>Student Learning Objective 1</w:t>
            </w:r>
            <w:r>
              <w:t xml:space="preserve"> </w:t>
            </w:r>
            <w:r>
              <w:rPr>
                <w:rFonts w:ascii="Calibri" w:eastAsia="Calibri" w:hAnsi="Calibri" w:cs="Calibri"/>
                <w:b/>
                <w:sz w:val="20"/>
                <w:szCs w:val="20"/>
              </w:rPr>
              <w:t>Student Learning Objective 1</w:t>
            </w:r>
            <w:r>
              <w:rPr>
                <w:rFonts w:ascii="Calibri" w:eastAsia="Calibri" w:hAnsi="Calibri" w:cs="Calibri"/>
                <w:sz w:val="20"/>
                <w:szCs w:val="20"/>
              </w:rPr>
              <w:t>: Students will demonstrate empirical knowledge in the field of counseling by passing the CPCE.</w:t>
            </w:r>
          </w:p>
        </w:tc>
      </w:tr>
      <w:tr w:rsidR="007810BB" w14:paraId="73D920DE" w14:textId="77777777">
        <w:trPr>
          <w:trHeight w:val="317"/>
        </w:trPr>
        <w:tc>
          <w:tcPr>
            <w:tcW w:w="1890" w:type="dxa"/>
            <w:tcBorders>
              <w:top w:val="single" w:sz="4" w:space="0" w:color="000000"/>
              <w:left w:val="single" w:sz="4" w:space="0" w:color="000000"/>
              <w:bottom w:val="single" w:sz="4" w:space="0" w:color="000000"/>
              <w:right w:val="nil"/>
            </w:tcBorders>
          </w:tcPr>
          <w:p w14:paraId="76469C04" w14:textId="77777777" w:rsidR="007810BB" w:rsidRDefault="00000000">
            <w:pPr>
              <w:spacing w:after="159"/>
              <w:rPr>
                <w:rFonts w:ascii="Calibri" w:eastAsia="Calibri" w:hAnsi="Calibri" w:cs="Calibri"/>
                <w:sz w:val="20"/>
                <w:szCs w:val="20"/>
              </w:rPr>
            </w:pPr>
            <w:r>
              <w:rPr>
                <w:rFonts w:ascii="Calibri" w:eastAsia="Calibri" w:hAnsi="Calibri" w:cs="Calibri"/>
                <w:b/>
                <w:sz w:val="20"/>
                <w:szCs w:val="20"/>
              </w:rPr>
              <w:t>Measures</w:t>
            </w:r>
          </w:p>
        </w:tc>
        <w:tc>
          <w:tcPr>
            <w:tcW w:w="1620" w:type="dxa"/>
            <w:tcBorders>
              <w:top w:val="single" w:sz="4" w:space="0" w:color="000000"/>
              <w:left w:val="single" w:sz="4" w:space="0" w:color="000000"/>
              <w:bottom w:val="single" w:sz="4" w:space="0" w:color="000000"/>
              <w:right w:val="nil"/>
            </w:tcBorders>
          </w:tcPr>
          <w:p w14:paraId="0DDC4848" w14:textId="77777777" w:rsidR="007810BB" w:rsidRDefault="00000000">
            <w:pPr>
              <w:rPr>
                <w:rFonts w:ascii="Calibri" w:eastAsia="Calibri" w:hAnsi="Calibri" w:cs="Calibri"/>
                <w:sz w:val="20"/>
                <w:szCs w:val="20"/>
              </w:rPr>
            </w:pPr>
            <w:r>
              <w:rPr>
                <w:rFonts w:ascii="Calibri" w:eastAsia="Calibri" w:hAnsi="Calibri" w:cs="Calibri"/>
                <w:b/>
                <w:sz w:val="20"/>
                <w:szCs w:val="20"/>
              </w:rPr>
              <w:t>Baseline</w:t>
            </w:r>
          </w:p>
        </w:tc>
        <w:tc>
          <w:tcPr>
            <w:tcW w:w="1590" w:type="dxa"/>
            <w:tcBorders>
              <w:top w:val="single" w:sz="4" w:space="0" w:color="000000"/>
              <w:left w:val="single" w:sz="4" w:space="0" w:color="000000"/>
              <w:bottom w:val="single" w:sz="4" w:space="0" w:color="000000"/>
              <w:right w:val="nil"/>
            </w:tcBorders>
          </w:tcPr>
          <w:p w14:paraId="56CDAB53" w14:textId="77777777" w:rsidR="007810BB" w:rsidRDefault="00000000">
            <w:pPr>
              <w:rPr>
                <w:rFonts w:ascii="Calibri" w:eastAsia="Calibri" w:hAnsi="Calibri" w:cs="Calibri"/>
                <w:sz w:val="20"/>
                <w:szCs w:val="20"/>
              </w:rPr>
            </w:pPr>
            <w:r>
              <w:rPr>
                <w:rFonts w:ascii="Calibri" w:eastAsia="Calibri" w:hAnsi="Calibri" w:cs="Calibri"/>
                <w:b/>
                <w:sz w:val="20"/>
                <w:szCs w:val="20"/>
              </w:rPr>
              <w:t>Results 2019-2021</w:t>
            </w:r>
          </w:p>
        </w:tc>
        <w:tc>
          <w:tcPr>
            <w:tcW w:w="1485" w:type="dxa"/>
            <w:tcBorders>
              <w:top w:val="single" w:sz="4" w:space="0" w:color="000000"/>
              <w:left w:val="single" w:sz="4" w:space="0" w:color="000000"/>
              <w:bottom w:val="single" w:sz="4" w:space="0" w:color="000000"/>
              <w:right w:val="nil"/>
            </w:tcBorders>
          </w:tcPr>
          <w:p w14:paraId="2B327FB2" w14:textId="77777777" w:rsidR="007810BB" w:rsidRDefault="00000000">
            <w:pPr>
              <w:rPr>
                <w:rFonts w:ascii="Calibri" w:eastAsia="Calibri" w:hAnsi="Calibri" w:cs="Calibri"/>
                <w:sz w:val="20"/>
                <w:szCs w:val="20"/>
              </w:rPr>
            </w:pPr>
            <w:r>
              <w:rPr>
                <w:rFonts w:ascii="Calibri" w:eastAsia="Calibri" w:hAnsi="Calibri" w:cs="Calibri"/>
                <w:b/>
                <w:sz w:val="20"/>
                <w:szCs w:val="20"/>
              </w:rPr>
              <w:t xml:space="preserve">Improvement </w:t>
            </w:r>
          </w:p>
        </w:tc>
        <w:tc>
          <w:tcPr>
            <w:tcW w:w="1575" w:type="dxa"/>
            <w:tcBorders>
              <w:top w:val="single" w:sz="4" w:space="0" w:color="000000"/>
              <w:left w:val="single" w:sz="4" w:space="0" w:color="000000"/>
              <w:bottom w:val="single" w:sz="4" w:space="0" w:color="000000"/>
              <w:right w:val="nil"/>
            </w:tcBorders>
          </w:tcPr>
          <w:p w14:paraId="4B59A2C2" w14:textId="77777777" w:rsidR="007810BB" w:rsidRDefault="00000000">
            <w:pPr>
              <w:rPr>
                <w:rFonts w:ascii="Calibri" w:eastAsia="Calibri" w:hAnsi="Calibri" w:cs="Calibri"/>
                <w:sz w:val="20"/>
                <w:szCs w:val="20"/>
              </w:rPr>
            </w:pPr>
            <w:r>
              <w:rPr>
                <w:rFonts w:ascii="Calibri" w:eastAsia="Calibri" w:hAnsi="Calibri" w:cs="Calibri"/>
                <w:b/>
                <w:sz w:val="20"/>
                <w:szCs w:val="20"/>
              </w:rPr>
              <w:t>New Benchmark(s)</w:t>
            </w:r>
          </w:p>
        </w:tc>
        <w:tc>
          <w:tcPr>
            <w:tcW w:w="2730" w:type="dxa"/>
            <w:tcBorders>
              <w:top w:val="single" w:sz="4" w:space="0" w:color="000000"/>
              <w:left w:val="single" w:sz="4" w:space="0" w:color="000000"/>
              <w:bottom w:val="single" w:sz="4" w:space="0" w:color="000000"/>
              <w:right w:val="single" w:sz="4" w:space="0" w:color="000000"/>
            </w:tcBorders>
          </w:tcPr>
          <w:p w14:paraId="48C5D72D" w14:textId="77777777" w:rsidR="007810BB" w:rsidRDefault="00000000">
            <w:pPr>
              <w:rPr>
                <w:rFonts w:ascii="Calibri" w:eastAsia="Calibri" w:hAnsi="Calibri" w:cs="Calibri"/>
                <w:b/>
                <w:sz w:val="20"/>
                <w:szCs w:val="20"/>
              </w:rPr>
            </w:pPr>
            <w:r>
              <w:rPr>
                <w:rFonts w:ascii="Calibri" w:eastAsia="Calibri" w:hAnsi="Calibri" w:cs="Calibri"/>
                <w:b/>
                <w:sz w:val="20"/>
                <w:szCs w:val="20"/>
              </w:rPr>
              <w:t xml:space="preserve">Action Plan Steps to Achieve </w:t>
            </w:r>
          </w:p>
          <w:p w14:paraId="68DCA5FF" w14:textId="77777777" w:rsidR="007810BB" w:rsidRDefault="00000000">
            <w:pPr>
              <w:rPr>
                <w:rFonts w:ascii="Calibri" w:eastAsia="Calibri" w:hAnsi="Calibri" w:cs="Calibri"/>
                <w:sz w:val="20"/>
                <w:szCs w:val="20"/>
              </w:rPr>
            </w:pPr>
            <w:r>
              <w:rPr>
                <w:rFonts w:ascii="Calibri" w:eastAsia="Calibri" w:hAnsi="Calibri" w:cs="Calibri"/>
                <w:b/>
                <w:sz w:val="20"/>
                <w:szCs w:val="20"/>
              </w:rPr>
              <w:t xml:space="preserve">       the New Benchmark</w:t>
            </w:r>
          </w:p>
        </w:tc>
      </w:tr>
      <w:tr w:rsidR="007810BB" w14:paraId="707CF4D1" w14:textId="77777777">
        <w:trPr>
          <w:trHeight w:val="317"/>
        </w:trPr>
        <w:tc>
          <w:tcPr>
            <w:tcW w:w="1890" w:type="dxa"/>
            <w:tcBorders>
              <w:top w:val="single" w:sz="4" w:space="0" w:color="000000"/>
              <w:left w:val="single" w:sz="4" w:space="0" w:color="000000"/>
              <w:bottom w:val="single" w:sz="4" w:space="0" w:color="000000"/>
              <w:right w:val="nil"/>
            </w:tcBorders>
          </w:tcPr>
          <w:p w14:paraId="6BCEE0CD" w14:textId="77777777" w:rsidR="007810BB" w:rsidRDefault="00000000">
            <w:pPr>
              <w:rPr>
                <w:rFonts w:ascii="Calibri" w:eastAsia="Calibri" w:hAnsi="Calibri" w:cs="Calibri"/>
                <w:sz w:val="20"/>
                <w:szCs w:val="20"/>
              </w:rPr>
            </w:pPr>
            <w:r>
              <w:rPr>
                <w:rFonts w:ascii="Calibri" w:eastAsia="Calibri" w:hAnsi="Calibri" w:cs="Calibri"/>
                <w:b/>
                <w:sz w:val="20"/>
                <w:szCs w:val="20"/>
              </w:rPr>
              <w:t>The CPCE Exam (Counselor Education Comprehensive Examination)</w:t>
            </w:r>
          </w:p>
          <w:p w14:paraId="7A9317EC" w14:textId="77777777" w:rsidR="007810BB" w:rsidRDefault="007810BB">
            <w:pPr>
              <w:rPr>
                <w:rFonts w:ascii="Calibri" w:eastAsia="Calibri" w:hAnsi="Calibri" w:cs="Calibri"/>
                <w:sz w:val="20"/>
                <w:szCs w:val="20"/>
              </w:rPr>
            </w:pPr>
          </w:p>
          <w:p w14:paraId="7809B7E2" w14:textId="77777777" w:rsidR="007810BB" w:rsidRDefault="00000000">
            <w:pPr>
              <w:spacing w:after="159"/>
              <w:rPr>
                <w:rFonts w:ascii="Calibri" w:eastAsia="Calibri" w:hAnsi="Calibri" w:cs="Calibri"/>
                <w:b/>
                <w:sz w:val="20"/>
                <w:szCs w:val="20"/>
              </w:rPr>
            </w:pPr>
            <w:r>
              <w:rPr>
                <w:rFonts w:ascii="Calibri" w:eastAsia="Calibri" w:hAnsi="Calibri" w:cs="Calibri"/>
                <w:sz w:val="20"/>
                <w:szCs w:val="20"/>
              </w:rPr>
              <w:t>NOBTS administers the CPCE as a barrier for graduation from the MA in Counseling and as a predictor of pass rates for the National Counselor Exam (licensing exam). Students are measured against the national mean (exit score) for their test administration.</w:t>
            </w:r>
          </w:p>
        </w:tc>
        <w:tc>
          <w:tcPr>
            <w:tcW w:w="1620" w:type="dxa"/>
            <w:tcBorders>
              <w:top w:val="single" w:sz="4" w:space="0" w:color="000000"/>
              <w:left w:val="single" w:sz="4" w:space="0" w:color="000000"/>
              <w:bottom w:val="single" w:sz="4" w:space="0" w:color="000000"/>
              <w:right w:val="nil"/>
            </w:tcBorders>
          </w:tcPr>
          <w:p w14:paraId="27E062BF" w14:textId="77777777" w:rsidR="007810BB" w:rsidRDefault="00000000">
            <w:pPr>
              <w:rPr>
                <w:rFonts w:ascii="Calibri" w:eastAsia="Calibri" w:hAnsi="Calibri" w:cs="Calibri"/>
                <w:sz w:val="20"/>
                <w:szCs w:val="20"/>
              </w:rPr>
            </w:pPr>
            <w:proofErr w:type="spellStart"/>
            <w:r>
              <w:rPr>
                <w:rFonts w:ascii="Calibri" w:eastAsia="Calibri" w:hAnsi="Calibri" w:cs="Calibri"/>
                <w:sz w:val="20"/>
                <w:szCs w:val="20"/>
              </w:rPr>
              <w:t>Sp</w:t>
            </w:r>
            <w:proofErr w:type="spellEnd"/>
            <w:r>
              <w:rPr>
                <w:rFonts w:ascii="Calibri" w:eastAsia="Calibri" w:hAnsi="Calibri" w:cs="Calibri"/>
                <w:sz w:val="20"/>
                <w:szCs w:val="20"/>
              </w:rPr>
              <w:t xml:space="preserve"> 2017</w:t>
            </w:r>
          </w:p>
          <w:p w14:paraId="663906C9" w14:textId="77777777" w:rsidR="007810BB" w:rsidRDefault="00000000">
            <w:pPr>
              <w:rPr>
                <w:rFonts w:ascii="Calibri" w:eastAsia="Calibri" w:hAnsi="Calibri" w:cs="Calibri"/>
                <w:sz w:val="20"/>
                <w:szCs w:val="20"/>
              </w:rPr>
            </w:pPr>
            <w:r>
              <w:rPr>
                <w:rFonts w:ascii="Calibri" w:eastAsia="Calibri" w:hAnsi="Calibri" w:cs="Calibri"/>
                <w:sz w:val="20"/>
                <w:szCs w:val="20"/>
              </w:rPr>
              <w:t>2017: 71% of students scored at or above the National Mean</w:t>
            </w:r>
          </w:p>
          <w:p w14:paraId="34C63F36" w14:textId="77777777" w:rsidR="007810BB" w:rsidRDefault="00000000">
            <w:pPr>
              <w:rPr>
                <w:rFonts w:ascii="Calibri" w:eastAsia="Calibri" w:hAnsi="Calibri" w:cs="Calibri"/>
                <w:sz w:val="20"/>
                <w:szCs w:val="20"/>
              </w:rPr>
            </w:pPr>
            <w:proofErr w:type="spellStart"/>
            <w:r>
              <w:rPr>
                <w:rFonts w:ascii="Calibri" w:eastAsia="Calibri" w:hAnsi="Calibri" w:cs="Calibri"/>
                <w:sz w:val="20"/>
                <w:szCs w:val="20"/>
              </w:rPr>
              <w:t>Sp</w:t>
            </w:r>
            <w:proofErr w:type="spellEnd"/>
            <w:r>
              <w:rPr>
                <w:rFonts w:ascii="Calibri" w:eastAsia="Calibri" w:hAnsi="Calibri" w:cs="Calibri"/>
                <w:sz w:val="20"/>
                <w:szCs w:val="20"/>
              </w:rPr>
              <w:t xml:space="preserve"> 2018</w:t>
            </w:r>
          </w:p>
          <w:p w14:paraId="3473CD90" w14:textId="77777777" w:rsidR="007810BB" w:rsidRDefault="00000000">
            <w:pPr>
              <w:rPr>
                <w:rFonts w:ascii="Calibri" w:eastAsia="Calibri" w:hAnsi="Calibri" w:cs="Calibri"/>
                <w:sz w:val="20"/>
                <w:szCs w:val="20"/>
              </w:rPr>
            </w:pPr>
            <w:r>
              <w:rPr>
                <w:rFonts w:ascii="Calibri" w:eastAsia="Calibri" w:hAnsi="Calibri" w:cs="Calibri"/>
                <w:sz w:val="20"/>
                <w:szCs w:val="20"/>
              </w:rPr>
              <w:t>73.3%</w:t>
            </w:r>
          </w:p>
          <w:p w14:paraId="59A1EA13" w14:textId="77777777" w:rsidR="007810BB" w:rsidRDefault="007810BB">
            <w:pPr>
              <w:rPr>
                <w:rFonts w:ascii="Calibri" w:eastAsia="Calibri" w:hAnsi="Calibri" w:cs="Calibri"/>
                <w:b/>
                <w:sz w:val="20"/>
                <w:szCs w:val="20"/>
              </w:rPr>
            </w:pPr>
          </w:p>
          <w:p w14:paraId="339DAFCC" w14:textId="77777777" w:rsidR="007810BB" w:rsidRDefault="007810BB">
            <w:pPr>
              <w:rPr>
                <w:rFonts w:ascii="Calibri" w:eastAsia="Calibri" w:hAnsi="Calibri" w:cs="Calibri"/>
                <w:b/>
                <w:sz w:val="20"/>
                <w:szCs w:val="20"/>
              </w:rPr>
            </w:pPr>
          </w:p>
        </w:tc>
        <w:tc>
          <w:tcPr>
            <w:tcW w:w="1590" w:type="dxa"/>
            <w:tcBorders>
              <w:top w:val="single" w:sz="4" w:space="0" w:color="000000"/>
              <w:left w:val="single" w:sz="4" w:space="0" w:color="000000"/>
              <w:bottom w:val="single" w:sz="4" w:space="0" w:color="000000"/>
              <w:right w:val="nil"/>
            </w:tcBorders>
          </w:tcPr>
          <w:p w14:paraId="436DF73B" w14:textId="77777777" w:rsidR="007810BB" w:rsidRDefault="00000000">
            <w:pPr>
              <w:rPr>
                <w:rFonts w:ascii="Calibri" w:eastAsia="Calibri" w:hAnsi="Calibri" w:cs="Calibri"/>
                <w:sz w:val="20"/>
                <w:szCs w:val="20"/>
              </w:rPr>
            </w:pPr>
            <w:proofErr w:type="spellStart"/>
            <w:r>
              <w:rPr>
                <w:rFonts w:ascii="Calibri" w:eastAsia="Calibri" w:hAnsi="Calibri" w:cs="Calibri"/>
                <w:sz w:val="20"/>
                <w:szCs w:val="20"/>
              </w:rPr>
              <w:t>Sp</w:t>
            </w:r>
            <w:proofErr w:type="spellEnd"/>
            <w:r>
              <w:rPr>
                <w:rFonts w:ascii="Calibri" w:eastAsia="Calibri" w:hAnsi="Calibri" w:cs="Calibri"/>
                <w:sz w:val="20"/>
                <w:szCs w:val="20"/>
              </w:rPr>
              <w:t xml:space="preserve"> 2019</w:t>
            </w:r>
          </w:p>
          <w:p w14:paraId="6CB26F44" w14:textId="77777777" w:rsidR="007810BB" w:rsidRDefault="00000000">
            <w:pPr>
              <w:rPr>
                <w:rFonts w:ascii="Calibri" w:eastAsia="Calibri" w:hAnsi="Calibri" w:cs="Calibri"/>
                <w:sz w:val="20"/>
                <w:szCs w:val="20"/>
              </w:rPr>
            </w:pPr>
            <w:r>
              <w:rPr>
                <w:rFonts w:ascii="Calibri" w:eastAsia="Calibri" w:hAnsi="Calibri" w:cs="Calibri"/>
                <w:sz w:val="20"/>
                <w:szCs w:val="20"/>
              </w:rPr>
              <w:t>82%</w:t>
            </w:r>
          </w:p>
          <w:p w14:paraId="146385EE" w14:textId="77777777" w:rsidR="007810BB" w:rsidRDefault="00000000">
            <w:pPr>
              <w:rPr>
                <w:rFonts w:ascii="Calibri" w:eastAsia="Calibri" w:hAnsi="Calibri" w:cs="Calibri"/>
                <w:sz w:val="20"/>
                <w:szCs w:val="20"/>
              </w:rPr>
            </w:pPr>
            <w:proofErr w:type="spellStart"/>
            <w:r>
              <w:rPr>
                <w:rFonts w:ascii="Calibri" w:eastAsia="Calibri" w:hAnsi="Calibri" w:cs="Calibri"/>
                <w:sz w:val="20"/>
                <w:szCs w:val="20"/>
              </w:rPr>
              <w:t>Sp</w:t>
            </w:r>
            <w:proofErr w:type="spellEnd"/>
            <w:r>
              <w:rPr>
                <w:rFonts w:ascii="Calibri" w:eastAsia="Calibri" w:hAnsi="Calibri" w:cs="Calibri"/>
                <w:sz w:val="20"/>
                <w:szCs w:val="20"/>
              </w:rPr>
              <w:t xml:space="preserve"> 2020</w:t>
            </w:r>
          </w:p>
          <w:p w14:paraId="4915C99C" w14:textId="77777777" w:rsidR="007810BB" w:rsidRDefault="00000000">
            <w:pPr>
              <w:rPr>
                <w:rFonts w:ascii="Calibri" w:eastAsia="Calibri" w:hAnsi="Calibri" w:cs="Calibri"/>
                <w:sz w:val="20"/>
                <w:szCs w:val="20"/>
              </w:rPr>
            </w:pPr>
            <w:r>
              <w:rPr>
                <w:rFonts w:ascii="Calibri" w:eastAsia="Calibri" w:hAnsi="Calibri" w:cs="Calibri"/>
                <w:sz w:val="20"/>
                <w:szCs w:val="20"/>
              </w:rPr>
              <w:t>82%</w:t>
            </w:r>
          </w:p>
          <w:p w14:paraId="63E450D1" w14:textId="77777777" w:rsidR="007810BB" w:rsidRDefault="007810BB">
            <w:pPr>
              <w:rPr>
                <w:rFonts w:ascii="Calibri" w:eastAsia="Calibri" w:hAnsi="Calibri" w:cs="Calibri"/>
                <w:sz w:val="20"/>
                <w:szCs w:val="20"/>
              </w:rPr>
            </w:pPr>
          </w:p>
          <w:p w14:paraId="48FD5863" w14:textId="77777777" w:rsidR="007810BB" w:rsidRDefault="00000000">
            <w:pPr>
              <w:rPr>
                <w:rFonts w:ascii="Calibri" w:eastAsia="Calibri" w:hAnsi="Calibri" w:cs="Calibri"/>
                <w:sz w:val="20"/>
                <w:szCs w:val="20"/>
              </w:rPr>
            </w:pPr>
            <w:r>
              <w:rPr>
                <w:rFonts w:ascii="Calibri" w:eastAsia="Calibri" w:hAnsi="Calibri" w:cs="Calibri"/>
                <w:sz w:val="20"/>
                <w:szCs w:val="20"/>
              </w:rPr>
              <w:t>2021</w:t>
            </w:r>
          </w:p>
          <w:p w14:paraId="3A34AE79" w14:textId="77777777" w:rsidR="007810BB" w:rsidRDefault="00000000">
            <w:pPr>
              <w:rPr>
                <w:rFonts w:ascii="Calibri" w:eastAsia="Calibri" w:hAnsi="Calibri" w:cs="Calibri"/>
                <w:sz w:val="20"/>
                <w:szCs w:val="20"/>
              </w:rPr>
            </w:pPr>
            <w:r>
              <w:rPr>
                <w:rFonts w:ascii="Calibri" w:eastAsia="Calibri" w:hAnsi="Calibri" w:cs="Calibri"/>
                <w:sz w:val="20"/>
                <w:szCs w:val="20"/>
              </w:rPr>
              <w:t>71% above National Mean</w:t>
            </w:r>
          </w:p>
          <w:p w14:paraId="12163000" w14:textId="77777777" w:rsidR="007810BB" w:rsidRDefault="007810BB">
            <w:pPr>
              <w:rPr>
                <w:rFonts w:ascii="Calibri" w:eastAsia="Calibri" w:hAnsi="Calibri" w:cs="Calibri"/>
                <w:sz w:val="20"/>
                <w:szCs w:val="20"/>
                <w:highlight w:val="yellow"/>
              </w:rPr>
            </w:pPr>
          </w:p>
          <w:p w14:paraId="783C33E2" w14:textId="77777777" w:rsidR="007810BB" w:rsidRDefault="007810BB">
            <w:pPr>
              <w:rPr>
                <w:rFonts w:ascii="Calibri" w:eastAsia="Calibri" w:hAnsi="Calibri" w:cs="Calibri"/>
                <w:sz w:val="20"/>
                <w:szCs w:val="20"/>
                <w:highlight w:val="yellow"/>
              </w:rPr>
            </w:pPr>
          </w:p>
          <w:p w14:paraId="389F54AC" w14:textId="77777777" w:rsidR="007810BB" w:rsidRDefault="00000000">
            <w:pPr>
              <w:rPr>
                <w:rFonts w:ascii="Calibri" w:eastAsia="Calibri" w:hAnsi="Calibri" w:cs="Calibri"/>
                <w:sz w:val="20"/>
                <w:szCs w:val="20"/>
              </w:rPr>
            </w:pPr>
            <w:r>
              <w:rPr>
                <w:rFonts w:ascii="Calibri" w:eastAsia="Calibri" w:hAnsi="Calibri" w:cs="Calibri"/>
                <w:sz w:val="20"/>
                <w:szCs w:val="20"/>
              </w:rPr>
              <w:t>2022</w:t>
            </w:r>
          </w:p>
          <w:p w14:paraId="53800FCB" w14:textId="77777777" w:rsidR="007810BB" w:rsidRDefault="00000000">
            <w:pPr>
              <w:rPr>
                <w:rFonts w:ascii="Calibri" w:eastAsia="Calibri" w:hAnsi="Calibri" w:cs="Calibri"/>
                <w:sz w:val="20"/>
                <w:szCs w:val="20"/>
              </w:rPr>
            </w:pPr>
            <w:r>
              <w:rPr>
                <w:rFonts w:ascii="Calibri" w:eastAsia="Calibri" w:hAnsi="Calibri" w:cs="Calibri"/>
                <w:sz w:val="20"/>
                <w:szCs w:val="20"/>
              </w:rPr>
              <w:t>100% above National Mean</w:t>
            </w:r>
          </w:p>
          <w:p w14:paraId="72EAB942" w14:textId="77777777" w:rsidR="007810BB" w:rsidRDefault="007810BB">
            <w:pPr>
              <w:rPr>
                <w:rFonts w:ascii="Calibri" w:eastAsia="Calibri" w:hAnsi="Calibri" w:cs="Calibri"/>
                <w:sz w:val="20"/>
                <w:szCs w:val="20"/>
                <w:highlight w:val="yellow"/>
              </w:rPr>
            </w:pPr>
          </w:p>
          <w:p w14:paraId="31D20300" w14:textId="77777777" w:rsidR="007810BB" w:rsidRDefault="007810BB">
            <w:pPr>
              <w:rPr>
                <w:rFonts w:ascii="Calibri" w:eastAsia="Calibri" w:hAnsi="Calibri" w:cs="Calibri"/>
                <w:sz w:val="20"/>
                <w:szCs w:val="20"/>
                <w:highlight w:val="yellow"/>
              </w:rPr>
            </w:pPr>
          </w:p>
        </w:tc>
        <w:tc>
          <w:tcPr>
            <w:tcW w:w="1485" w:type="dxa"/>
            <w:tcBorders>
              <w:top w:val="single" w:sz="4" w:space="0" w:color="000000"/>
              <w:left w:val="single" w:sz="4" w:space="0" w:color="000000"/>
              <w:bottom w:val="single" w:sz="4" w:space="0" w:color="000000"/>
              <w:right w:val="nil"/>
            </w:tcBorders>
          </w:tcPr>
          <w:p w14:paraId="60C9F1BD" w14:textId="77777777" w:rsidR="007810BB" w:rsidRDefault="007810BB">
            <w:pPr>
              <w:rPr>
                <w:rFonts w:ascii="Calibri" w:eastAsia="Calibri" w:hAnsi="Calibri" w:cs="Calibri"/>
                <w:b/>
                <w:sz w:val="20"/>
                <w:szCs w:val="20"/>
              </w:rPr>
            </w:pPr>
          </w:p>
          <w:p w14:paraId="3E4BB83A" w14:textId="77777777" w:rsidR="007810BB" w:rsidRDefault="007810BB">
            <w:pPr>
              <w:rPr>
                <w:rFonts w:ascii="Calibri" w:eastAsia="Calibri" w:hAnsi="Calibri" w:cs="Calibri"/>
                <w:sz w:val="20"/>
                <w:szCs w:val="20"/>
              </w:rPr>
            </w:pPr>
          </w:p>
          <w:p w14:paraId="79E7575E" w14:textId="77777777" w:rsidR="007810BB" w:rsidRDefault="007810BB">
            <w:pPr>
              <w:rPr>
                <w:rFonts w:ascii="Calibri" w:eastAsia="Calibri" w:hAnsi="Calibri" w:cs="Calibri"/>
                <w:sz w:val="20"/>
                <w:szCs w:val="20"/>
              </w:rPr>
            </w:pPr>
          </w:p>
          <w:p w14:paraId="3B0FAA3C" w14:textId="77777777" w:rsidR="007810BB" w:rsidRDefault="007810BB">
            <w:pPr>
              <w:rPr>
                <w:rFonts w:ascii="Calibri" w:eastAsia="Calibri" w:hAnsi="Calibri" w:cs="Calibri"/>
                <w:sz w:val="20"/>
                <w:szCs w:val="20"/>
              </w:rPr>
            </w:pPr>
          </w:p>
        </w:tc>
        <w:tc>
          <w:tcPr>
            <w:tcW w:w="1575" w:type="dxa"/>
            <w:tcBorders>
              <w:top w:val="single" w:sz="4" w:space="0" w:color="000000"/>
              <w:left w:val="single" w:sz="4" w:space="0" w:color="000000"/>
              <w:bottom w:val="single" w:sz="4" w:space="0" w:color="000000"/>
              <w:right w:val="nil"/>
            </w:tcBorders>
          </w:tcPr>
          <w:p w14:paraId="630287A7" w14:textId="77777777" w:rsidR="007810BB" w:rsidRDefault="00000000">
            <w:pPr>
              <w:rPr>
                <w:rFonts w:ascii="Calibri" w:eastAsia="Calibri" w:hAnsi="Calibri" w:cs="Calibri"/>
                <w:sz w:val="20"/>
                <w:szCs w:val="20"/>
              </w:rPr>
            </w:pPr>
            <w:r>
              <w:rPr>
                <w:rFonts w:ascii="Calibri" w:eastAsia="Calibri" w:hAnsi="Calibri" w:cs="Calibri"/>
                <w:sz w:val="20"/>
                <w:szCs w:val="20"/>
              </w:rPr>
              <w:t>95.5% will score at or above the National Average. Pass rates are determined for each academic year in May calculating the mean of each student’s highest score in the year.</w:t>
            </w:r>
          </w:p>
          <w:p w14:paraId="731AF2EC" w14:textId="77777777" w:rsidR="007810BB" w:rsidRDefault="007810BB">
            <w:pPr>
              <w:rPr>
                <w:rFonts w:ascii="Calibri" w:eastAsia="Calibri" w:hAnsi="Calibri" w:cs="Calibri"/>
                <w:sz w:val="20"/>
                <w:szCs w:val="20"/>
              </w:rPr>
            </w:pPr>
          </w:p>
          <w:p w14:paraId="6BE63F18" w14:textId="77777777" w:rsidR="007810BB" w:rsidRDefault="00000000">
            <w:pPr>
              <w:rPr>
                <w:rFonts w:ascii="Calibri" w:eastAsia="Calibri" w:hAnsi="Calibri" w:cs="Calibri"/>
                <w:sz w:val="20"/>
                <w:szCs w:val="20"/>
              </w:rPr>
            </w:pPr>
            <w:r>
              <w:rPr>
                <w:rFonts w:ascii="Calibri" w:eastAsia="Calibri" w:hAnsi="Calibri" w:cs="Calibri"/>
                <w:sz w:val="20"/>
                <w:szCs w:val="20"/>
              </w:rPr>
              <w:t>2022 Revised Benchmark:</w:t>
            </w:r>
          </w:p>
          <w:p w14:paraId="7B0F6331" w14:textId="77777777" w:rsidR="007810BB" w:rsidRDefault="00000000">
            <w:pPr>
              <w:rPr>
                <w:rFonts w:ascii="Calibri" w:eastAsia="Calibri" w:hAnsi="Calibri" w:cs="Calibri"/>
                <w:color w:val="4472C4"/>
                <w:sz w:val="20"/>
                <w:szCs w:val="20"/>
              </w:rPr>
            </w:pPr>
            <w:r>
              <w:rPr>
                <w:rFonts w:ascii="Calibri" w:eastAsia="Calibri" w:hAnsi="Calibri" w:cs="Calibri"/>
                <w:sz w:val="20"/>
                <w:szCs w:val="20"/>
              </w:rPr>
              <w:t>The benchmark for the assessment cycle starting in the 22-23 academic year will be 85% of students scoring at or above the CPCE national mean. Analysis of historical data suggests this is a more attainable and meaningful benchmark.</w:t>
            </w:r>
          </w:p>
          <w:p w14:paraId="185D4929" w14:textId="77777777" w:rsidR="007810BB" w:rsidRDefault="007810BB">
            <w:pPr>
              <w:rPr>
                <w:rFonts w:ascii="Calibri" w:eastAsia="Calibri" w:hAnsi="Calibri" w:cs="Calibri"/>
                <w:b/>
                <w:sz w:val="20"/>
                <w:szCs w:val="20"/>
              </w:rPr>
            </w:pPr>
          </w:p>
        </w:tc>
        <w:tc>
          <w:tcPr>
            <w:tcW w:w="2730" w:type="dxa"/>
            <w:tcBorders>
              <w:top w:val="single" w:sz="4" w:space="0" w:color="000000"/>
              <w:left w:val="single" w:sz="4" w:space="0" w:color="000000"/>
              <w:bottom w:val="single" w:sz="4" w:space="0" w:color="000000"/>
              <w:right w:val="single" w:sz="4" w:space="0" w:color="000000"/>
            </w:tcBorders>
          </w:tcPr>
          <w:p w14:paraId="4DCC7532" w14:textId="77777777" w:rsidR="007810BB" w:rsidRDefault="00000000">
            <w:pPr>
              <w:rPr>
                <w:rFonts w:ascii="Calibri" w:eastAsia="Calibri" w:hAnsi="Calibri" w:cs="Calibri"/>
                <w:sz w:val="20"/>
                <w:szCs w:val="20"/>
              </w:rPr>
            </w:pPr>
            <w:r>
              <w:rPr>
                <w:rFonts w:ascii="Calibri" w:eastAsia="Calibri" w:hAnsi="Calibri" w:cs="Calibri"/>
                <w:b/>
                <w:sz w:val="20"/>
                <w:szCs w:val="20"/>
              </w:rPr>
              <w:lastRenderedPageBreak/>
              <w:t>Previous Cycle Improvement plan</w:t>
            </w:r>
            <w:r>
              <w:rPr>
                <w:rFonts w:ascii="Calibri" w:eastAsia="Calibri" w:hAnsi="Calibri" w:cs="Calibri"/>
                <w:sz w:val="20"/>
                <w:szCs w:val="20"/>
              </w:rPr>
              <w:t>: Two online courses will be redeveloped in the coming cycle: Human Development COUN5321 and Lifestyle Development and Career Counseling COUN5340.</w:t>
            </w:r>
          </w:p>
          <w:p w14:paraId="37B8EE0F" w14:textId="77777777" w:rsidR="007810BB" w:rsidRDefault="007810BB">
            <w:pPr>
              <w:rPr>
                <w:rFonts w:ascii="Calibri" w:eastAsia="Calibri" w:hAnsi="Calibri" w:cs="Calibri"/>
                <w:b/>
                <w:sz w:val="20"/>
                <w:szCs w:val="20"/>
              </w:rPr>
            </w:pPr>
          </w:p>
          <w:p w14:paraId="4C9188B2" w14:textId="77777777" w:rsidR="007810BB" w:rsidRDefault="00000000">
            <w:pPr>
              <w:rPr>
                <w:rFonts w:ascii="Calibri" w:eastAsia="Calibri" w:hAnsi="Calibri" w:cs="Calibri"/>
                <w:sz w:val="20"/>
                <w:szCs w:val="20"/>
              </w:rPr>
            </w:pPr>
            <w:r>
              <w:rPr>
                <w:rFonts w:ascii="Calibri" w:eastAsia="Calibri" w:hAnsi="Calibri" w:cs="Calibri"/>
                <w:b/>
                <w:sz w:val="20"/>
                <w:szCs w:val="20"/>
              </w:rPr>
              <w:t>Current Cycle Improvement Progress</w:t>
            </w:r>
            <w:r>
              <w:rPr>
                <w:rFonts w:ascii="Calibri" w:eastAsia="Calibri" w:hAnsi="Calibri" w:cs="Calibri"/>
                <w:sz w:val="20"/>
                <w:szCs w:val="20"/>
              </w:rPr>
              <w:t>: The two courses were redeveloped with added assignments to bolster student understanding of content areas for the CPCE. Objective quizzes were added to each course. Students did not achieve a 100% score rate at or above the national mean, but there was improvement in this metric. Program requirements of student scores within one SD of the national mean were met by 100% of graduates.</w:t>
            </w:r>
          </w:p>
          <w:p w14:paraId="0635E6F0" w14:textId="77777777" w:rsidR="007810BB" w:rsidRDefault="007810BB">
            <w:pPr>
              <w:rPr>
                <w:rFonts w:ascii="Calibri" w:eastAsia="Calibri" w:hAnsi="Calibri" w:cs="Calibri"/>
                <w:sz w:val="20"/>
                <w:szCs w:val="20"/>
              </w:rPr>
            </w:pPr>
          </w:p>
          <w:p w14:paraId="5CE94998" w14:textId="77777777" w:rsidR="007810BB" w:rsidRDefault="00000000">
            <w:pPr>
              <w:rPr>
                <w:rFonts w:ascii="Calibri" w:eastAsia="Calibri" w:hAnsi="Calibri" w:cs="Calibri"/>
                <w:b/>
                <w:sz w:val="20"/>
                <w:szCs w:val="20"/>
              </w:rPr>
            </w:pPr>
            <w:r>
              <w:rPr>
                <w:rFonts w:ascii="Calibri" w:eastAsia="Calibri" w:hAnsi="Calibri" w:cs="Calibri"/>
                <w:b/>
                <w:sz w:val="20"/>
                <w:szCs w:val="20"/>
              </w:rPr>
              <w:t>Recommendations for Future Improvement:</w:t>
            </w:r>
          </w:p>
          <w:p w14:paraId="7CB94633" w14:textId="77777777" w:rsidR="007810BB" w:rsidRDefault="00000000">
            <w:pPr>
              <w:rPr>
                <w:rFonts w:ascii="Calibri" w:eastAsia="Calibri" w:hAnsi="Calibri" w:cs="Calibri"/>
                <w:sz w:val="20"/>
                <w:szCs w:val="20"/>
              </w:rPr>
            </w:pPr>
            <w:r>
              <w:rPr>
                <w:rFonts w:ascii="Calibri" w:eastAsia="Calibri" w:hAnsi="Calibri" w:cs="Calibri"/>
                <w:sz w:val="20"/>
                <w:szCs w:val="20"/>
              </w:rPr>
              <w:t>Monitor student performance and continue to evaluate CPCE results for areas that could be improved in course curriculum.</w:t>
            </w:r>
          </w:p>
          <w:p w14:paraId="6AC707A3" w14:textId="77777777" w:rsidR="007810BB" w:rsidRDefault="00000000">
            <w:pPr>
              <w:rPr>
                <w:rFonts w:ascii="Calibri" w:eastAsia="Calibri" w:hAnsi="Calibri" w:cs="Calibri"/>
                <w:b/>
                <w:sz w:val="20"/>
                <w:szCs w:val="20"/>
              </w:rPr>
            </w:pPr>
            <w:r>
              <w:rPr>
                <w:rFonts w:ascii="Calibri" w:eastAsia="Calibri" w:hAnsi="Calibri" w:cs="Calibri"/>
                <w:sz w:val="20"/>
                <w:szCs w:val="20"/>
              </w:rPr>
              <w:lastRenderedPageBreak/>
              <w:t>Examples: The addition of CACREP standards in every course and the change of textbooks in several courses to align with CACREP standards , etc.</w:t>
            </w:r>
          </w:p>
        </w:tc>
      </w:tr>
      <w:tr w:rsidR="007810BB" w14:paraId="5FF213BD" w14:textId="77777777">
        <w:trPr>
          <w:trHeight w:val="317"/>
        </w:trPr>
        <w:tc>
          <w:tcPr>
            <w:tcW w:w="1890" w:type="dxa"/>
            <w:tcBorders>
              <w:top w:val="single" w:sz="4" w:space="0" w:color="000000"/>
              <w:left w:val="single" w:sz="4" w:space="0" w:color="000000"/>
              <w:bottom w:val="nil"/>
              <w:right w:val="nil"/>
            </w:tcBorders>
          </w:tcPr>
          <w:p w14:paraId="04C8F8D4" w14:textId="77777777" w:rsidR="007810BB" w:rsidRDefault="007810BB">
            <w:pPr>
              <w:spacing w:after="159"/>
              <w:rPr>
                <w:rFonts w:ascii="Calibri" w:eastAsia="Calibri" w:hAnsi="Calibri" w:cs="Calibri"/>
                <w:b/>
                <w:sz w:val="20"/>
                <w:szCs w:val="20"/>
              </w:rPr>
            </w:pPr>
          </w:p>
        </w:tc>
        <w:tc>
          <w:tcPr>
            <w:tcW w:w="1620" w:type="dxa"/>
            <w:tcBorders>
              <w:top w:val="single" w:sz="4" w:space="0" w:color="000000"/>
              <w:left w:val="single" w:sz="4" w:space="0" w:color="000000"/>
              <w:bottom w:val="nil"/>
              <w:right w:val="nil"/>
            </w:tcBorders>
          </w:tcPr>
          <w:p w14:paraId="2CFE9D15" w14:textId="77777777" w:rsidR="007810BB" w:rsidRDefault="007810BB">
            <w:pPr>
              <w:rPr>
                <w:rFonts w:ascii="Calibri" w:eastAsia="Calibri" w:hAnsi="Calibri" w:cs="Calibri"/>
                <w:b/>
                <w:sz w:val="20"/>
                <w:szCs w:val="20"/>
              </w:rPr>
            </w:pPr>
          </w:p>
        </w:tc>
        <w:tc>
          <w:tcPr>
            <w:tcW w:w="1590" w:type="dxa"/>
            <w:tcBorders>
              <w:top w:val="single" w:sz="4" w:space="0" w:color="000000"/>
              <w:left w:val="single" w:sz="4" w:space="0" w:color="000000"/>
              <w:bottom w:val="nil"/>
              <w:right w:val="nil"/>
            </w:tcBorders>
          </w:tcPr>
          <w:p w14:paraId="3EDCEDB8" w14:textId="77777777" w:rsidR="007810BB" w:rsidRDefault="007810BB">
            <w:pPr>
              <w:rPr>
                <w:rFonts w:ascii="Calibri" w:eastAsia="Calibri" w:hAnsi="Calibri" w:cs="Calibri"/>
                <w:b/>
                <w:sz w:val="20"/>
                <w:szCs w:val="20"/>
              </w:rPr>
            </w:pPr>
          </w:p>
        </w:tc>
        <w:tc>
          <w:tcPr>
            <w:tcW w:w="1485" w:type="dxa"/>
            <w:tcBorders>
              <w:top w:val="single" w:sz="4" w:space="0" w:color="000000"/>
              <w:left w:val="single" w:sz="4" w:space="0" w:color="000000"/>
              <w:bottom w:val="nil"/>
              <w:right w:val="nil"/>
            </w:tcBorders>
          </w:tcPr>
          <w:p w14:paraId="3C98836F" w14:textId="77777777" w:rsidR="007810BB" w:rsidRDefault="00000000">
            <w:pPr>
              <w:rPr>
                <w:rFonts w:ascii="Calibri" w:eastAsia="Calibri" w:hAnsi="Calibri" w:cs="Calibri"/>
                <w:b/>
                <w:sz w:val="20"/>
                <w:szCs w:val="20"/>
              </w:rPr>
            </w:pPr>
            <w:r>
              <w:rPr>
                <w:rFonts w:ascii="Calibri" w:eastAsia="Calibri" w:hAnsi="Calibri" w:cs="Calibri"/>
                <w:b/>
                <w:sz w:val="20"/>
                <w:szCs w:val="20"/>
              </w:rPr>
              <w:t xml:space="preserve">Indirect Assessment: </w:t>
            </w:r>
          </w:p>
          <w:p w14:paraId="41F72020" w14:textId="77777777" w:rsidR="007810BB" w:rsidRDefault="00000000">
            <w:pPr>
              <w:rPr>
                <w:rFonts w:ascii="Calibri" w:eastAsia="Calibri" w:hAnsi="Calibri" w:cs="Calibri"/>
                <w:sz w:val="20"/>
                <w:szCs w:val="20"/>
              </w:rPr>
            </w:pPr>
            <w:r>
              <w:rPr>
                <w:rFonts w:ascii="Calibri" w:eastAsia="Calibri" w:hAnsi="Calibri" w:cs="Calibri"/>
                <w:sz w:val="20"/>
                <w:szCs w:val="20"/>
              </w:rPr>
              <w:t>Personal Experience in NOBTS Counseling Program: #5</w:t>
            </w:r>
          </w:p>
          <w:p w14:paraId="40984D8E" w14:textId="77777777" w:rsidR="007810BB" w:rsidRDefault="007810BB">
            <w:pPr>
              <w:rPr>
                <w:rFonts w:ascii="Calibri" w:eastAsia="Calibri" w:hAnsi="Calibri" w:cs="Calibri"/>
                <w:b/>
                <w:sz w:val="20"/>
                <w:szCs w:val="20"/>
              </w:rPr>
            </w:pPr>
          </w:p>
        </w:tc>
        <w:tc>
          <w:tcPr>
            <w:tcW w:w="1575" w:type="dxa"/>
            <w:tcBorders>
              <w:top w:val="single" w:sz="4" w:space="0" w:color="000000"/>
              <w:left w:val="single" w:sz="4" w:space="0" w:color="000000"/>
              <w:bottom w:val="nil"/>
              <w:right w:val="nil"/>
            </w:tcBorders>
          </w:tcPr>
          <w:p w14:paraId="2DE429F0" w14:textId="77777777" w:rsidR="007810BB" w:rsidRDefault="00000000">
            <w:pPr>
              <w:rPr>
                <w:rFonts w:ascii="Calibri" w:eastAsia="Calibri" w:hAnsi="Calibri" w:cs="Calibri"/>
                <w:b/>
                <w:sz w:val="20"/>
                <w:szCs w:val="20"/>
              </w:rPr>
            </w:pPr>
            <w:r>
              <w:rPr>
                <w:rFonts w:ascii="Calibri" w:eastAsia="Calibri" w:hAnsi="Calibri" w:cs="Calibri"/>
                <w:b/>
                <w:sz w:val="20"/>
                <w:szCs w:val="20"/>
              </w:rPr>
              <w:t>2017 Avg</w:t>
            </w:r>
          </w:p>
          <w:p w14:paraId="25299E80" w14:textId="77777777" w:rsidR="007810BB" w:rsidRDefault="00000000">
            <w:pPr>
              <w:rPr>
                <w:rFonts w:ascii="Calibri" w:eastAsia="Calibri" w:hAnsi="Calibri" w:cs="Calibri"/>
                <w:b/>
                <w:sz w:val="20"/>
                <w:szCs w:val="20"/>
              </w:rPr>
            </w:pPr>
            <w:r>
              <w:rPr>
                <w:rFonts w:ascii="Calibri" w:eastAsia="Calibri" w:hAnsi="Calibri" w:cs="Calibri"/>
                <w:sz w:val="20"/>
                <w:szCs w:val="20"/>
              </w:rPr>
              <w:t>94.5% beyond or significantly exceeding expectations</w:t>
            </w:r>
          </w:p>
        </w:tc>
        <w:tc>
          <w:tcPr>
            <w:tcW w:w="2730" w:type="dxa"/>
            <w:tcBorders>
              <w:top w:val="single" w:sz="4" w:space="0" w:color="000000"/>
              <w:left w:val="single" w:sz="4" w:space="0" w:color="000000"/>
              <w:bottom w:val="nil"/>
              <w:right w:val="single" w:sz="4" w:space="0" w:color="000000"/>
            </w:tcBorders>
          </w:tcPr>
          <w:p w14:paraId="48B264D3" w14:textId="77777777" w:rsidR="007810BB" w:rsidRDefault="00000000">
            <w:pPr>
              <w:rPr>
                <w:rFonts w:ascii="Calibri" w:eastAsia="Calibri" w:hAnsi="Calibri" w:cs="Calibri"/>
                <w:b/>
                <w:sz w:val="20"/>
                <w:szCs w:val="20"/>
              </w:rPr>
            </w:pPr>
            <w:r>
              <w:rPr>
                <w:rFonts w:ascii="Calibri" w:eastAsia="Calibri" w:hAnsi="Calibri" w:cs="Calibri"/>
                <w:b/>
                <w:sz w:val="20"/>
                <w:szCs w:val="20"/>
              </w:rPr>
              <w:t>2018-2019</w:t>
            </w:r>
          </w:p>
          <w:p w14:paraId="7ED2C1B3" w14:textId="77777777" w:rsidR="007810BB" w:rsidRDefault="00000000">
            <w:pPr>
              <w:rPr>
                <w:rFonts w:ascii="Calibri" w:eastAsia="Calibri" w:hAnsi="Calibri" w:cs="Calibri"/>
                <w:sz w:val="20"/>
                <w:szCs w:val="20"/>
              </w:rPr>
            </w:pPr>
            <w:r>
              <w:rPr>
                <w:rFonts w:ascii="Calibri" w:eastAsia="Calibri" w:hAnsi="Calibri" w:cs="Calibri"/>
                <w:sz w:val="20"/>
                <w:szCs w:val="20"/>
              </w:rPr>
              <w:t>98.3% scored beyond or significantly exceeding expectations.</w:t>
            </w:r>
          </w:p>
          <w:p w14:paraId="765DE211" w14:textId="77777777" w:rsidR="007810BB" w:rsidRDefault="007810BB">
            <w:pPr>
              <w:rPr>
                <w:rFonts w:ascii="Calibri" w:eastAsia="Calibri" w:hAnsi="Calibri" w:cs="Calibri"/>
                <w:sz w:val="20"/>
                <w:szCs w:val="20"/>
              </w:rPr>
            </w:pPr>
          </w:p>
          <w:p w14:paraId="0AB691B4" w14:textId="77777777" w:rsidR="007810BB" w:rsidRDefault="00000000">
            <w:pPr>
              <w:rPr>
                <w:rFonts w:ascii="Calibri" w:eastAsia="Calibri" w:hAnsi="Calibri" w:cs="Calibri"/>
                <w:b/>
                <w:sz w:val="20"/>
                <w:szCs w:val="20"/>
              </w:rPr>
            </w:pPr>
            <w:r>
              <w:rPr>
                <w:rFonts w:ascii="Calibri" w:eastAsia="Calibri" w:hAnsi="Calibri" w:cs="Calibri"/>
                <w:b/>
                <w:sz w:val="20"/>
                <w:szCs w:val="20"/>
              </w:rPr>
              <w:t>2019-2020</w:t>
            </w:r>
          </w:p>
          <w:p w14:paraId="19004CAF" w14:textId="77777777" w:rsidR="007810BB" w:rsidRDefault="00000000">
            <w:pPr>
              <w:rPr>
                <w:rFonts w:ascii="Calibri" w:eastAsia="Calibri" w:hAnsi="Calibri" w:cs="Calibri"/>
                <w:sz w:val="20"/>
                <w:szCs w:val="20"/>
              </w:rPr>
            </w:pPr>
            <w:r>
              <w:rPr>
                <w:rFonts w:ascii="Calibri" w:eastAsia="Calibri" w:hAnsi="Calibri" w:cs="Calibri"/>
                <w:sz w:val="20"/>
                <w:szCs w:val="20"/>
              </w:rPr>
              <w:t xml:space="preserve">71% Program significantly exceeded expectations (the remaining 29% answered that the program went “somewhat beyond expectations.”) </w:t>
            </w:r>
          </w:p>
          <w:p w14:paraId="3B8A8215" w14:textId="77777777" w:rsidR="007810BB" w:rsidRDefault="007810BB">
            <w:pPr>
              <w:rPr>
                <w:rFonts w:ascii="Calibri" w:eastAsia="Calibri" w:hAnsi="Calibri" w:cs="Calibri"/>
                <w:sz w:val="20"/>
                <w:szCs w:val="20"/>
              </w:rPr>
            </w:pPr>
          </w:p>
          <w:p w14:paraId="4BAD356C" w14:textId="77777777" w:rsidR="007810BB" w:rsidRDefault="00000000">
            <w:pPr>
              <w:rPr>
                <w:rFonts w:ascii="Calibri" w:eastAsia="Calibri" w:hAnsi="Calibri" w:cs="Calibri"/>
                <w:sz w:val="20"/>
                <w:szCs w:val="20"/>
              </w:rPr>
            </w:pPr>
            <w:r>
              <w:rPr>
                <w:rFonts w:ascii="Calibri" w:eastAsia="Calibri" w:hAnsi="Calibri" w:cs="Calibri"/>
                <w:sz w:val="20"/>
                <w:szCs w:val="20"/>
              </w:rPr>
              <w:t xml:space="preserve">This measure is no longer used. </w:t>
            </w:r>
          </w:p>
          <w:p w14:paraId="4EE74940" w14:textId="77777777" w:rsidR="007810BB" w:rsidRDefault="007810BB">
            <w:pPr>
              <w:rPr>
                <w:rFonts w:ascii="Calibri" w:eastAsia="Calibri" w:hAnsi="Calibri" w:cs="Calibri"/>
                <w:color w:val="4472C4"/>
                <w:sz w:val="20"/>
                <w:szCs w:val="20"/>
              </w:rPr>
            </w:pPr>
          </w:p>
          <w:p w14:paraId="19F1EE00" w14:textId="77777777" w:rsidR="007810BB" w:rsidRDefault="00000000">
            <w:pPr>
              <w:rPr>
                <w:rFonts w:ascii="Calibri" w:eastAsia="Calibri" w:hAnsi="Calibri" w:cs="Calibri"/>
                <w:sz w:val="20"/>
                <w:szCs w:val="20"/>
              </w:rPr>
            </w:pPr>
            <w:r>
              <w:rPr>
                <w:rFonts w:ascii="Calibri" w:eastAsia="Calibri" w:hAnsi="Calibri" w:cs="Calibri"/>
                <w:b/>
                <w:sz w:val="20"/>
                <w:szCs w:val="20"/>
              </w:rPr>
              <w:t>Recommendation</w:t>
            </w:r>
            <w:r>
              <w:rPr>
                <w:rFonts w:ascii="Calibri" w:eastAsia="Calibri" w:hAnsi="Calibri" w:cs="Calibri"/>
                <w:sz w:val="20"/>
                <w:szCs w:val="20"/>
              </w:rPr>
              <w:t xml:space="preserve">: </w:t>
            </w:r>
          </w:p>
          <w:p w14:paraId="71442FFE" w14:textId="77777777" w:rsidR="007810BB" w:rsidRDefault="00000000">
            <w:pPr>
              <w:rPr>
                <w:rFonts w:ascii="Calibri" w:eastAsia="Calibri" w:hAnsi="Calibri" w:cs="Calibri"/>
                <w:b/>
                <w:sz w:val="20"/>
                <w:szCs w:val="20"/>
              </w:rPr>
            </w:pPr>
            <w:r>
              <w:rPr>
                <w:rFonts w:ascii="Calibri" w:eastAsia="Calibri" w:hAnsi="Calibri" w:cs="Calibri"/>
                <w:sz w:val="20"/>
                <w:szCs w:val="20"/>
              </w:rPr>
              <w:t xml:space="preserve">that we replace this measure with a new indirect  </w:t>
            </w:r>
            <w:r>
              <w:rPr>
                <w:rFonts w:ascii="Calibri" w:eastAsia="Calibri" w:hAnsi="Calibri" w:cs="Calibri"/>
                <w:i/>
                <w:sz w:val="20"/>
                <w:szCs w:val="20"/>
              </w:rPr>
              <w:t>measure “Level of Preparation in key areas of the program,”</w:t>
            </w:r>
            <w:r>
              <w:rPr>
                <w:rFonts w:ascii="Calibri" w:eastAsia="Calibri" w:hAnsi="Calibri" w:cs="Calibri"/>
                <w:sz w:val="20"/>
                <w:szCs w:val="20"/>
              </w:rPr>
              <w:t xml:space="preserve"> and that we adopt the current graduate survey question, </w:t>
            </w:r>
            <w:r>
              <w:rPr>
                <w:rFonts w:ascii="Calibri" w:eastAsia="Calibri" w:hAnsi="Calibri" w:cs="Calibri"/>
                <w:i/>
                <w:sz w:val="20"/>
                <w:szCs w:val="20"/>
              </w:rPr>
              <w:t>“NOBTS Counseling programs have four objectives. Please rate how well prepared you believe you are at this time in each of these areas.”</w:t>
            </w:r>
            <w:r>
              <w:rPr>
                <w:rFonts w:ascii="Calibri" w:eastAsia="Calibri" w:hAnsi="Calibri" w:cs="Calibri"/>
                <w:sz w:val="20"/>
                <w:szCs w:val="20"/>
              </w:rPr>
              <w:t xml:space="preserve"> As a measure for this goal. The initial benchmark will be </w:t>
            </w:r>
            <w:r>
              <w:rPr>
                <w:rFonts w:ascii="Calibri" w:eastAsia="Calibri" w:hAnsi="Calibri" w:cs="Calibri"/>
                <w:i/>
                <w:sz w:val="20"/>
                <w:szCs w:val="20"/>
              </w:rPr>
              <w:t>90% of respondents mark “exceeds expectations” or “somewhat beyond expectations” for all four questions</w:t>
            </w:r>
            <w:r>
              <w:rPr>
                <w:rFonts w:ascii="Calibri" w:eastAsia="Calibri" w:hAnsi="Calibri" w:cs="Calibri"/>
                <w:sz w:val="20"/>
                <w:szCs w:val="20"/>
              </w:rPr>
              <w:t>. The question also addresses the four CACREP program goals, so it adds the element of consistency to our data collection and measurement.</w:t>
            </w:r>
          </w:p>
        </w:tc>
      </w:tr>
    </w:tbl>
    <w:p w14:paraId="64EC2C39" w14:textId="77777777" w:rsidR="007810BB" w:rsidRDefault="007810BB"/>
    <w:p w14:paraId="53697C7E" w14:textId="77777777" w:rsidR="007810BB" w:rsidRDefault="007810BB"/>
    <w:p w14:paraId="10D9DC4C" w14:textId="77777777" w:rsidR="007810BB" w:rsidRDefault="007810BB"/>
    <w:p w14:paraId="10E50004" w14:textId="77777777" w:rsidR="007810BB" w:rsidRDefault="007810BB"/>
    <w:p w14:paraId="3C3E59F8" w14:textId="77777777" w:rsidR="007810BB" w:rsidRDefault="007810BB"/>
    <w:p w14:paraId="3F0E41A1" w14:textId="77777777" w:rsidR="007810BB" w:rsidRDefault="007810BB"/>
    <w:p w14:paraId="20F8A2B8" w14:textId="77777777" w:rsidR="007810BB" w:rsidRDefault="007810BB"/>
    <w:p w14:paraId="7D872F87" w14:textId="77777777" w:rsidR="007810BB" w:rsidRDefault="007810BB"/>
    <w:p w14:paraId="46374135" w14:textId="77777777" w:rsidR="007810BB" w:rsidRDefault="007810BB"/>
    <w:p w14:paraId="50CD6F23" w14:textId="77777777" w:rsidR="007810BB" w:rsidRDefault="007810BB"/>
    <w:p w14:paraId="742D663B" w14:textId="77777777" w:rsidR="007810BB" w:rsidRDefault="007810BB"/>
    <w:tbl>
      <w:tblPr>
        <w:tblStyle w:val="a1"/>
        <w:tblW w:w="10890" w:type="dxa"/>
        <w:tblInd w:w="-4" w:type="dxa"/>
        <w:tblLayout w:type="fixed"/>
        <w:tblLook w:val="0000" w:firstRow="0" w:lastRow="0" w:firstColumn="0" w:lastColumn="0" w:noHBand="0" w:noVBand="0"/>
      </w:tblPr>
      <w:tblGrid>
        <w:gridCol w:w="1890"/>
        <w:gridCol w:w="1620"/>
        <w:gridCol w:w="1710"/>
        <w:gridCol w:w="1365"/>
        <w:gridCol w:w="1575"/>
        <w:gridCol w:w="2730"/>
      </w:tblGrid>
      <w:tr w:rsidR="007810BB" w14:paraId="05507735" w14:textId="77777777">
        <w:trPr>
          <w:trHeight w:val="162"/>
        </w:trPr>
        <w:tc>
          <w:tcPr>
            <w:tcW w:w="10890" w:type="dxa"/>
            <w:gridSpan w:val="6"/>
            <w:tcBorders>
              <w:top w:val="single" w:sz="4" w:space="0" w:color="000000"/>
              <w:left w:val="single" w:sz="4" w:space="0" w:color="000000"/>
              <w:bottom w:val="nil"/>
              <w:right w:val="single" w:sz="4" w:space="0" w:color="000000"/>
            </w:tcBorders>
            <w:shd w:val="clear" w:color="auto" w:fill="FFFFFF"/>
          </w:tcPr>
          <w:p w14:paraId="0CB7E172" w14:textId="77777777" w:rsidR="007810BB" w:rsidRDefault="00000000">
            <w:pPr>
              <w:ind w:right="991"/>
              <w:rPr>
                <w:rFonts w:ascii="Calibri" w:eastAsia="Calibri" w:hAnsi="Calibri" w:cs="Calibri"/>
                <w:sz w:val="20"/>
                <w:szCs w:val="20"/>
                <w:highlight w:val="white"/>
              </w:rPr>
            </w:pPr>
            <w:r>
              <w:rPr>
                <w:rFonts w:ascii="Calibri" w:eastAsia="Calibri" w:hAnsi="Calibri" w:cs="Calibri"/>
                <w:b/>
                <w:sz w:val="20"/>
                <w:szCs w:val="20"/>
                <w:highlight w:val="white"/>
              </w:rPr>
              <w:t xml:space="preserve">ATS Goal 3: </w:t>
            </w:r>
            <w:r>
              <w:rPr>
                <w:rFonts w:ascii="Calibri" w:eastAsia="Calibri" w:hAnsi="Calibri" w:cs="Calibri"/>
                <w:sz w:val="20"/>
                <w:szCs w:val="20"/>
                <w:highlight w:val="white"/>
              </w:rPr>
              <w:t xml:space="preserve">Train students in the foundational principles of the counseling ministry. </w:t>
            </w:r>
          </w:p>
        </w:tc>
      </w:tr>
      <w:tr w:rsidR="007810BB" w14:paraId="6019EE51" w14:textId="77777777">
        <w:trPr>
          <w:trHeight w:val="273"/>
        </w:trPr>
        <w:tc>
          <w:tcPr>
            <w:tcW w:w="10890" w:type="dxa"/>
            <w:gridSpan w:val="6"/>
            <w:tcBorders>
              <w:top w:val="single" w:sz="4" w:space="0" w:color="000000"/>
              <w:left w:val="single" w:sz="4" w:space="0" w:color="000000"/>
              <w:bottom w:val="nil"/>
              <w:right w:val="single" w:sz="4" w:space="0" w:color="000000"/>
            </w:tcBorders>
            <w:shd w:val="clear" w:color="auto" w:fill="FFFFFF"/>
          </w:tcPr>
          <w:p w14:paraId="7AF9E6D8" w14:textId="77777777" w:rsidR="007810BB" w:rsidRDefault="00000000">
            <w:pPr>
              <w:spacing w:after="159"/>
              <w:rPr>
                <w:rFonts w:ascii="Calibri" w:eastAsia="Calibri" w:hAnsi="Calibri" w:cs="Calibri"/>
                <w:color w:val="4472C4"/>
                <w:sz w:val="20"/>
                <w:szCs w:val="20"/>
                <w:highlight w:val="white"/>
              </w:rPr>
            </w:pPr>
            <w:r>
              <w:rPr>
                <w:rFonts w:ascii="Calibri" w:eastAsia="Calibri" w:hAnsi="Calibri" w:cs="Calibri"/>
                <w:b/>
                <w:sz w:val="20"/>
                <w:szCs w:val="20"/>
                <w:highlight w:val="white"/>
              </w:rPr>
              <w:t xml:space="preserve">NOBTS Counseling Program Objective 3: </w:t>
            </w:r>
            <w:r>
              <w:rPr>
                <w:rFonts w:ascii="Calibri" w:eastAsia="Calibri" w:hAnsi="Calibri" w:cs="Calibri"/>
                <w:sz w:val="20"/>
                <w:szCs w:val="20"/>
                <w:highlight w:val="white"/>
              </w:rPr>
              <w:t>Students will develop a deeper understanding of cultural diversity to enhance counseling skills. (CACREP 2.B.1)</w:t>
            </w:r>
          </w:p>
        </w:tc>
      </w:tr>
      <w:tr w:rsidR="007810BB" w14:paraId="584E5563" w14:textId="77777777">
        <w:trPr>
          <w:trHeight w:val="561"/>
        </w:trPr>
        <w:tc>
          <w:tcPr>
            <w:tcW w:w="10890" w:type="dxa"/>
            <w:gridSpan w:val="6"/>
            <w:tcBorders>
              <w:top w:val="single" w:sz="4" w:space="0" w:color="000000"/>
              <w:left w:val="single" w:sz="4" w:space="0" w:color="000000"/>
              <w:bottom w:val="nil"/>
              <w:right w:val="single" w:sz="4" w:space="0" w:color="000000"/>
            </w:tcBorders>
          </w:tcPr>
          <w:p w14:paraId="5DD89162" w14:textId="77777777" w:rsidR="007810BB" w:rsidRDefault="00000000">
            <w:pPr>
              <w:spacing w:after="159"/>
              <w:rPr>
                <w:rFonts w:ascii="Calibri" w:eastAsia="Calibri" w:hAnsi="Calibri" w:cs="Calibri"/>
                <w:sz w:val="20"/>
                <w:szCs w:val="20"/>
              </w:rPr>
            </w:pPr>
            <w:r>
              <w:rPr>
                <w:rFonts w:ascii="Calibri" w:eastAsia="Calibri" w:hAnsi="Calibri" w:cs="Calibri"/>
                <w:b/>
                <w:sz w:val="20"/>
                <w:szCs w:val="20"/>
              </w:rPr>
              <w:t>Student Learning Objective 1</w:t>
            </w:r>
            <w:r>
              <w:t xml:space="preserve"> (</w:t>
            </w:r>
            <w:r>
              <w:rPr>
                <w:rFonts w:ascii="Calibri" w:eastAsia="Calibri" w:hAnsi="Calibri" w:cs="Calibri"/>
                <w:b/>
                <w:sz w:val="20"/>
                <w:szCs w:val="20"/>
              </w:rPr>
              <w:t xml:space="preserve">KPI 3.1): </w:t>
            </w:r>
            <w:r>
              <w:rPr>
                <w:rFonts w:ascii="Calibri" w:eastAsia="Calibri" w:hAnsi="Calibri" w:cs="Calibri"/>
                <w:sz w:val="20"/>
                <w:szCs w:val="20"/>
              </w:rPr>
              <w:t>Students will increase in their multicultural counseling competencies and demonstrate respect for culture (e.g., race, ethnicity, gender, spirituality, religion, sexual orientation, disability social class, etc.), awareness of and responsiveness to ways in which culture interacts with the counseling relationships.  (Core 2 Social and Cultural Diversity) Knowledge and Skills</w:t>
            </w:r>
          </w:p>
        </w:tc>
      </w:tr>
      <w:tr w:rsidR="007810BB" w14:paraId="24F18B4C" w14:textId="77777777">
        <w:trPr>
          <w:trHeight w:val="317"/>
        </w:trPr>
        <w:tc>
          <w:tcPr>
            <w:tcW w:w="1890" w:type="dxa"/>
            <w:tcBorders>
              <w:top w:val="single" w:sz="4" w:space="0" w:color="000000"/>
              <w:left w:val="single" w:sz="4" w:space="0" w:color="000000"/>
              <w:bottom w:val="nil"/>
              <w:right w:val="nil"/>
            </w:tcBorders>
          </w:tcPr>
          <w:p w14:paraId="502E894F" w14:textId="77777777" w:rsidR="007810BB" w:rsidRDefault="00000000">
            <w:pPr>
              <w:spacing w:after="159"/>
              <w:rPr>
                <w:rFonts w:ascii="Calibri" w:eastAsia="Calibri" w:hAnsi="Calibri" w:cs="Calibri"/>
                <w:sz w:val="20"/>
                <w:szCs w:val="20"/>
              </w:rPr>
            </w:pPr>
            <w:r>
              <w:rPr>
                <w:rFonts w:ascii="Calibri" w:eastAsia="Calibri" w:hAnsi="Calibri" w:cs="Calibri"/>
                <w:b/>
                <w:sz w:val="20"/>
                <w:szCs w:val="20"/>
              </w:rPr>
              <w:t>Measures</w:t>
            </w:r>
          </w:p>
        </w:tc>
        <w:tc>
          <w:tcPr>
            <w:tcW w:w="1620" w:type="dxa"/>
            <w:tcBorders>
              <w:top w:val="single" w:sz="4" w:space="0" w:color="000000"/>
              <w:left w:val="single" w:sz="4" w:space="0" w:color="000000"/>
              <w:bottom w:val="nil"/>
              <w:right w:val="nil"/>
            </w:tcBorders>
          </w:tcPr>
          <w:p w14:paraId="24568D71" w14:textId="77777777" w:rsidR="007810BB" w:rsidRDefault="00000000">
            <w:pPr>
              <w:rPr>
                <w:rFonts w:ascii="Calibri" w:eastAsia="Calibri" w:hAnsi="Calibri" w:cs="Calibri"/>
                <w:sz w:val="20"/>
                <w:szCs w:val="20"/>
              </w:rPr>
            </w:pPr>
            <w:r>
              <w:rPr>
                <w:rFonts w:ascii="Calibri" w:eastAsia="Calibri" w:hAnsi="Calibri" w:cs="Calibri"/>
                <w:b/>
                <w:sz w:val="20"/>
                <w:szCs w:val="20"/>
              </w:rPr>
              <w:t>Baseline</w:t>
            </w:r>
          </w:p>
        </w:tc>
        <w:tc>
          <w:tcPr>
            <w:tcW w:w="1710" w:type="dxa"/>
            <w:tcBorders>
              <w:top w:val="single" w:sz="4" w:space="0" w:color="000000"/>
              <w:left w:val="single" w:sz="4" w:space="0" w:color="000000"/>
              <w:bottom w:val="nil"/>
              <w:right w:val="nil"/>
            </w:tcBorders>
          </w:tcPr>
          <w:p w14:paraId="277CF78D" w14:textId="77777777" w:rsidR="007810BB" w:rsidRDefault="00000000">
            <w:pPr>
              <w:rPr>
                <w:rFonts w:ascii="Calibri" w:eastAsia="Calibri" w:hAnsi="Calibri" w:cs="Calibri"/>
                <w:sz w:val="20"/>
                <w:szCs w:val="20"/>
              </w:rPr>
            </w:pPr>
            <w:r>
              <w:rPr>
                <w:rFonts w:ascii="Calibri" w:eastAsia="Calibri" w:hAnsi="Calibri" w:cs="Calibri"/>
                <w:b/>
                <w:sz w:val="20"/>
                <w:szCs w:val="20"/>
              </w:rPr>
              <w:t>Results 2019-2021</w:t>
            </w:r>
          </w:p>
        </w:tc>
        <w:tc>
          <w:tcPr>
            <w:tcW w:w="1365" w:type="dxa"/>
            <w:tcBorders>
              <w:top w:val="single" w:sz="4" w:space="0" w:color="000000"/>
              <w:left w:val="single" w:sz="4" w:space="0" w:color="000000"/>
              <w:bottom w:val="nil"/>
              <w:right w:val="nil"/>
            </w:tcBorders>
          </w:tcPr>
          <w:p w14:paraId="0031AB5A" w14:textId="77777777" w:rsidR="007810BB" w:rsidRDefault="00000000">
            <w:pPr>
              <w:rPr>
                <w:rFonts w:ascii="Calibri" w:eastAsia="Calibri" w:hAnsi="Calibri" w:cs="Calibri"/>
                <w:sz w:val="20"/>
                <w:szCs w:val="20"/>
              </w:rPr>
            </w:pPr>
            <w:r>
              <w:rPr>
                <w:rFonts w:ascii="Calibri" w:eastAsia="Calibri" w:hAnsi="Calibri" w:cs="Calibri"/>
                <w:b/>
                <w:sz w:val="20"/>
                <w:szCs w:val="20"/>
              </w:rPr>
              <w:t>Improvement</w:t>
            </w:r>
          </w:p>
        </w:tc>
        <w:tc>
          <w:tcPr>
            <w:tcW w:w="1575" w:type="dxa"/>
            <w:tcBorders>
              <w:top w:val="single" w:sz="4" w:space="0" w:color="000000"/>
              <w:left w:val="single" w:sz="4" w:space="0" w:color="000000"/>
              <w:bottom w:val="nil"/>
              <w:right w:val="nil"/>
            </w:tcBorders>
          </w:tcPr>
          <w:p w14:paraId="0C8747FB" w14:textId="77777777" w:rsidR="007810BB" w:rsidRDefault="00000000">
            <w:pPr>
              <w:rPr>
                <w:rFonts w:ascii="Calibri" w:eastAsia="Calibri" w:hAnsi="Calibri" w:cs="Calibri"/>
                <w:sz w:val="20"/>
                <w:szCs w:val="20"/>
              </w:rPr>
            </w:pPr>
            <w:r>
              <w:rPr>
                <w:rFonts w:ascii="Calibri" w:eastAsia="Calibri" w:hAnsi="Calibri" w:cs="Calibri"/>
                <w:b/>
                <w:sz w:val="20"/>
                <w:szCs w:val="20"/>
              </w:rPr>
              <w:t>New Benchmarks</w:t>
            </w:r>
          </w:p>
        </w:tc>
        <w:tc>
          <w:tcPr>
            <w:tcW w:w="2730" w:type="dxa"/>
            <w:tcBorders>
              <w:top w:val="single" w:sz="4" w:space="0" w:color="000000"/>
              <w:left w:val="single" w:sz="4" w:space="0" w:color="000000"/>
              <w:bottom w:val="nil"/>
              <w:right w:val="nil"/>
            </w:tcBorders>
          </w:tcPr>
          <w:p w14:paraId="3CE12913" w14:textId="77777777" w:rsidR="007810BB" w:rsidRDefault="00000000">
            <w:pPr>
              <w:rPr>
                <w:rFonts w:ascii="Calibri" w:eastAsia="Calibri" w:hAnsi="Calibri" w:cs="Calibri"/>
                <w:sz w:val="20"/>
                <w:szCs w:val="20"/>
              </w:rPr>
            </w:pPr>
            <w:r>
              <w:rPr>
                <w:rFonts w:ascii="Calibri" w:eastAsia="Calibri" w:hAnsi="Calibri" w:cs="Calibri"/>
                <w:b/>
                <w:sz w:val="20"/>
                <w:szCs w:val="20"/>
              </w:rPr>
              <w:t>Action Plans to Achieve New Benchmark</w:t>
            </w:r>
          </w:p>
        </w:tc>
      </w:tr>
      <w:tr w:rsidR="007810BB" w14:paraId="36688A88" w14:textId="77777777">
        <w:trPr>
          <w:trHeight w:val="317"/>
        </w:trPr>
        <w:tc>
          <w:tcPr>
            <w:tcW w:w="1890" w:type="dxa"/>
            <w:tcBorders>
              <w:top w:val="single" w:sz="4" w:space="0" w:color="000000"/>
              <w:left w:val="single" w:sz="4" w:space="0" w:color="000000"/>
              <w:bottom w:val="single" w:sz="4" w:space="0" w:color="000000"/>
              <w:right w:val="nil"/>
            </w:tcBorders>
          </w:tcPr>
          <w:p w14:paraId="61799F26" w14:textId="77777777" w:rsidR="007810BB" w:rsidRDefault="00000000">
            <w:pPr>
              <w:tabs>
                <w:tab w:val="left" w:pos="92"/>
                <w:tab w:val="left" w:pos="719"/>
                <w:tab w:val="left" w:pos="1439"/>
                <w:tab w:val="left" w:pos="2159"/>
                <w:tab w:val="left" w:pos="2879"/>
              </w:tabs>
              <w:spacing w:after="159"/>
              <w:ind w:right="116"/>
              <w:rPr>
                <w:rFonts w:ascii="Calibri" w:eastAsia="Calibri" w:hAnsi="Calibri" w:cs="Calibri"/>
                <w:b/>
                <w:sz w:val="20"/>
                <w:szCs w:val="20"/>
              </w:rPr>
            </w:pPr>
            <w:r>
              <w:rPr>
                <w:rFonts w:ascii="Calibri" w:eastAsia="Calibri" w:hAnsi="Calibri" w:cs="Calibri"/>
                <w:b/>
                <w:sz w:val="20"/>
                <w:szCs w:val="20"/>
              </w:rPr>
              <w:t>Direct Assessment:</w:t>
            </w:r>
          </w:p>
          <w:p w14:paraId="11DB6C05" w14:textId="77777777" w:rsidR="007810BB" w:rsidRDefault="00000000">
            <w:pPr>
              <w:rPr>
                <w:rFonts w:ascii="Calibri" w:eastAsia="Calibri" w:hAnsi="Calibri" w:cs="Calibri"/>
                <w:sz w:val="20"/>
                <w:szCs w:val="20"/>
              </w:rPr>
            </w:pPr>
            <w:r>
              <w:rPr>
                <w:rFonts w:ascii="Calibri" w:eastAsia="Calibri" w:hAnsi="Calibri" w:cs="Calibri"/>
                <w:sz w:val="20"/>
                <w:szCs w:val="20"/>
              </w:rPr>
              <w:t xml:space="preserve">Grading Rubric for Integration Assignment (measured 2 times): </w:t>
            </w:r>
          </w:p>
          <w:p w14:paraId="29CBAEEB" w14:textId="77777777" w:rsidR="007810BB" w:rsidRDefault="00000000">
            <w:pPr>
              <w:rPr>
                <w:rFonts w:ascii="Calibri" w:eastAsia="Calibri" w:hAnsi="Calibri" w:cs="Calibri"/>
                <w:sz w:val="20"/>
                <w:szCs w:val="20"/>
              </w:rPr>
            </w:pPr>
            <w:r>
              <w:rPr>
                <w:rFonts w:ascii="Calibri" w:eastAsia="Calibri" w:hAnsi="Calibri" w:cs="Calibri"/>
                <w:sz w:val="20"/>
                <w:szCs w:val="20"/>
              </w:rPr>
              <w:t>1. Integration COUN 5310</w:t>
            </w:r>
          </w:p>
          <w:p w14:paraId="06024292" w14:textId="77777777" w:rsidR="007810BB" w:rsidRDefault="00000000">
            <w:pPr>
              <w:spacing w:after="159"/>
              <w:rPr>
                <w:rFonts w:ascii="Calibri" w:eastAsia="Calibri" w:hAnsi="Calibri" w:cs="Calibri"/>
                <w:sz w:val="20"/>
                <w:szCs w:val="20"/>
              </w:rPr>
            </w:pPr>
            <w:r>
              <w:rPr>
                <w:rFonts w:ascii="Calibri" w:eastAsia="Calibri" w:hAnsi="Calibri" w:cs="Calibri"/>
                <w:sz w:val="20"/>
                <w:szCs w:val="20"/>
              </w:rPr>
              <w:t>2. Professional Issues COUN6330</w:t>
            </w:r>
          </w:p>
          <w:p w14:paraId="1FC07C4F" w14:textId="77777777" w:rsidR="007810BB" w:rsidRDefault="007810BB">
            <w:pPr>
              <w:rPr>
                <w:rFonts w:ascii="Calibri" w:eastAsia="Calibri" w:hAnsi="Calibri" w:cs="Calibri"/>
                <w:sz w:val="20"/>
                <w:szCs w:val="20"/>
              </w:rPr>
            </w:pPr>
          </w:p>
          <w:p w14:paraId="366DAF0D" w14:textId="77777777" w:rsidR="007810BB" w:rsidRDefault="007810BB">
            <w:pPr>
              <w:rPr>
                <w:rFonts w:ascii="Calibri" w:eastAsia="Calibri" w:hAnsi="Calibri" w:cs="Calibri"/>
                <w:sz w:val="20"/>
                <w:szCs w:val="20"/>
              </w:rPr>
            </w:pPr>
          </w:p>
          <w:p w14:paraId="28E16316" w14:textId="77777777" w:rsidR="007810BB" w:rsidRDefault="007810BB">
            <w:pPr>
              <w:rPr>
                <w:rFonts w:ascii="Calibri" w:eastAsia="Calibri" w:hAnsi="Calibri" w:cs="Calibri"/>
                <w:sz w:val="20"/>
                <w:szCs w:val="20"/>
              </w:rPr>
            </w:pPr>
          </w:p>
          <w:p w14:paraId="69A302E7" w14:textId="77777777" w:rsidR="007810BB" w:rsidRDefault="007810BB">
            <w:pPr>
              <w:rPr>
                <w:rFonts w:ascii="Calibri" w:eastAsia="Calibri" w:hAnsi="Calibri" w:cs="Calibri"/>
                <w:sz w:val="20"/>
                <w:szCs w:val="20"/>
              </w:rPr>
            </w:pPr>
          </w:p>
          <w:p w14:paraId="2DB355CD" w14:textId="77777777" w:rsidR="007810BB" w:rsidRDefault="007810BB">
            <w:pPr>
              <w:rPr>
                <w:rFonts w:ascii="Calibri" w:eastAsia="Calibri" w:hAnsi="Calibri" w:cs="Calibri"/>
                <w:sz w:val="20"/>
                <w:szCs w:val="20"/>
              </w:rPr>
            </w:pPr>
          </w:p>
          <w:p w14:paraId="53EF52F1" w14:textId="77777777" w:rsidR="007810BB" w:rsidRDefault="007810BB">
            <w:pPr>
              <w:rPr>
                <w:rFonts w:ascii="Calibri" w:eastAsia="Calibri" w:hAnsi="Calibri" w:cs="Calibri"/>
                <w:sz w:val="20"/>
                <w:szCs w:val="20"/>
              </w:rPr>
            </w:pPr>
          </w:p>
          <w:p w14:paraId="1F4DCD9B" w14:textId="77777777" w:rsidR="007810BB" w:rsidRDefault="007810BB">
            <w:pPr>
              <w:rPr>
                <w:rFonts w:ascii="Calibri" w:eastAsia="Calibri" w:hAnsi="Calibri" w:cs="Calibri"/>
                <w:sz w:val="20"/>
                <w:szCs w:val="20"/>
              </w:rPr>
            </w:pPr>
          </w:p>
          <w:p w14:paraId="06D575EC" w14:textId="77777777" w:rsidR="007810BB" w:rsidRDefault="007810BB">
            <w:pPr>
              <w:jc w:val="center"/>
              <w:rPr>
                <w:rFonts w:ascii="Calibri" w:eastAsia="Calibri" w:hAnsi="Calibri" w:cs="Calibri"/>
                <w:sz w:val="20"/>
                <w:szCs w:val="20"/>
              </w:rPr>
            </w:pPr>
          </w:p>
        </w:tc>
        <w:tc>
          <w:tcPr>
            <w:tcW w:w="1620" w:type="dxa"/>
            <w:tcBorders>
              <w:top w:val="single" w:sz="4" w:space="0" w:color="000000"/>
              <w:left w:val="single" w:sz="4" w:space="0" w:color="000000"/>
              <w:bottom w:val="single" w:sz="4" w:space="0" w:color="000000"/>
              <w:right w:val="nil"/>
            </w:tcBorders>
          </w:tcPr>
          <w:p w14:paraId="4619A491" w14:textId="77777777" w:rsidR="007810BB" w:rsidRDefault="00000000">
            <w:pPr>
              <w:tabs>
                <w:tab w:val="left" w:pos="0"/>
                <w:tab w:val="left" w:pos="720"/>
                <w:tab w:val="left" w:pos="1440"/>
              </w:tabs>
              <w:spacing w:after="159"/>
              <w:rPr>
                <w:rFonts w:ascii="Calibri" w:eastAsia="Calibri" w:hAnsi="Calibri" w:cs="Calibri"/>
                <w:b/>
                <w:sz w:val="20"/>
                <w:szCs w:val="20"/>
              </w:rPr>
            </w:pPr>
            <w:r>
              <w:rPr>
                <w:rFonts w:ascii="Calibri" w:eastAsia="Calibri" w:hAnsi="Calibri" w:cs="Calibri"/>
                <w:b/>
                <w:sz w:val="20"/>
                <w:szCs w:val="20"/>
              </w:rPr>
              <w:t>Spring 2017</w:t>
            </w:r>
          </w:p>
          <w:p w14:paraId="60CB339A" w14:textId="77777777" w:rsidR="007810BB" w:rsidRDefault="00000000">
            <w:pPr>
              <w:tabs>
                <w:tab w:val="left" w:pos="0"/>
                <w:tab w:val="left" w:pos="720"/>
                <w:tab w:val="left" w:pos="1440"/>
              </w:tabs>
              <w:spacing w:after="159"/>
              <w:rPr>
                <w:rFonts w:ascii="Calibri" w:eastAsia="Calibri" w:hAnsi="Calibri" w:cs="Calibri"/>
                <w:sz w:val="20"/>
                <w:szCs w:val="20"/>
              </w:rPr>
            </w:pPr>
            <w:r>
              <w:rPr>
                <w:rFonts w:ascii="Calibri" w:eastAsia="Calibri" w:hAnsi="Calibri" w:cs="Calibri"/>
                <w:sz w:val="20"/>
                <w:szCs w:val="20"/>
              </w:rPr>
              <w:t xml:space="preserve">Entrance /Exit </w:t>
            </w:r>
          </w:p>
          <w:p w14:paraId="6E878E7B" w14:textId="77777777" w:rsidR="007810BB" w:rsidRDefault="00000000">
            <w:pPr>
              <w:tabs>
                <w:tab w:val="left" w:pos="0"/>
                <w:tab w:val="left" w:pos="720"/>
                <w:tab w:val="left" w:pos="1440"/>
              </w:tabs>
              <w:spacing w:after="159"/>
              <w:rPr>
                <w:rFonts w:ascii="Calibri" w:eastAsia="Calibri" w:hAnsi="Calibri" w:cs="Calibri"/>
                <w:sz w:val="20"/>
                <w:szCs w:val="20"/>
              </w:rPr>
            </w:pPr>
            <w:r>
              <w:rPr>
                <w:rFonts w:ascii="Calibri" w:eastAsia="Calibri" w:hAnsi="Calibri" w:cs="Calibri"/>
                <w:sz w:val="20"/>
                <w:szCs w:val="20"/>
              </w:rPr>
              <w:t>Entrance 73%</w:t>
            </w:r>
          </w:p>
          <w:p w14:paraId="61720855" w14:textId="77777777" w:rsidR="007810BB" w:rsidRDefault="00000000">
            <w:pPr>
              <w:tabs>
                <w:tab w:val="left" w:pos="0"/>
                <w:tab w:val="left" w:pos="720"/>
                <w:tab w:val="left" w:pos="1440"/>
              </w:tabs>
              <w:spacing w:after="159"/>
              <w:rPr>
                <w:rFonts w:ascii="Calibri" w:eastAsia="Calibri" w:hAnsi="Calibri" w:cs="Calibri"/>
                <w:sz w:val="20"/>
                <w:szCs w:val="20"/>
              </w:rPr>
            </w:pPr>
            <w:r>
              <w:rPr>
                <w:rFonts w:ascii="Calibri" w:eastAsia="Calibri" w:hAnsi="Calibri" w:cs="Calibri"/>
                <w:sz w:val="20"/>
                <w:szCs w:val="20"/>
              </w:rPr>
              <w:t>Exit 80%</w:t>
            </w:r>
          </w:p>
          <w:p w14:paraId="6EB68443" w14:textId="77777777" w:rsidR="007810BB" w:rsidRDefault="00000000">
            <w:pPr>
              <w:tabs>
                <w:tab w:val="left" w:pos="0"/>
                <w:tab w:val="left" w:pos="720"/>
                <w:tab w:val="left" w:pos="1440"/>
              </w:tabs>
              <w:spacing w:after="159"/>
              <w:rPr>
                <w:rFonts w:ascii="Calibri" w:eastAsia="Calibri" w:hAnsi="Calibri" w:cs="Calibri"/>
                <w:sz w:val="20"/>
                <w:szCs w:val="20"/>
              </w:rPr>
            </w:pPr>
            <w:r>
              <w:rPr>
                <w:rFonts w:ascii="Calibri" w:eastAsia="Calibri" w:hAnsi="Calibri" w:cs="Calibri"/>
                <w:sz w:val="20"/>
                <w:szCs w:val="20"/>
              </w:rPr>
              <w:t>Growth from Entrance to Exit: 7%</w:t>
            </w:r>
          </w:p>
          <w:p w14:paraId="6AFCE0F1" w14:textId="77777777" w:rsidR="007810BB" w:rsidRDefault="00000000">
            <w:pPr>
              <w:tabs>
                <w:tab w:val="left" w:pos="92"/>
                <w:tab w:val="left" w:pos="719"/>
                <w:tab w:val="left" w:pos="1439"/>
              </w:tabs>
              <w:spacing w:after="159"/>
              <w:rPr>
                <w:rFonts w:ascii="Calibri" w:eastAsia="Calibri" w:hAnsi="Calibri" w:cs="Calibri"/>
                <w:b/>
                <w:sz w:val="20"/>
                <w:szCs w:val="20"/>
              </w:rPr>
            </w:pPr>
            <w:r>
              <w:rPr>
                <w:rFonts w:ascii="Calibri" w:eastAsia="Calibri" w:hAnsi="Calibri" w:cs="Calibri"/>
                <w:b/>
                <w:sz w:val="20"/>
                <w:szCs w:val="20"/>
              </w:rPr>
              <w:t>Goal for this cycle</w:t>
            </w:r>
          </w:p>
          <w:p w14:paraId="024E7F41" w14:textId="77777777" w:rsidR="007810BB" w:rsidRDefault="00000000">
            <w:pPr>
              <w:tabs>
                <w:tab w:val="left" w:pos="92"/>
                <w:tab w:val="left" w:pos="719"/>
                <w:tab w:val="left" w:pos="1439"/>
              </w:tabs>
              <w:spacing w:after="159"/>
              <w:rPr>
                <w:rFonts w:ascii="Calibri" w:eastAsia="Calibri" w:hAnsi="Calibri" w:cs="Calibri"/>
                <w:sz w:val="20"/>
                <w:szCs w:val="20"/>
              </w:rPr>
            </w:pPr>
            <w:r>
              <w:rPr>
                <w:rFonts w:ascii="Calibri" w:eastAsia="Calibri" w:hAnsi="Calibri" w:cs="Calibri"/>
                <w:sz w:val="20"/>
                <w:szCs w:val="20"/>
              </w:rPr>
              <w:t>Seek 12% growth from entrance to exit scores</w:t>
            </w:r>
          </w:p>
          <w:p w14:paraId="1874A447" w14:textId="77777777" w:rsidR="007810BB" w:rsidRDefault="00000000">
            <w:pPr>
              <w:tabs>
                <w:tab w:val="left" w:pos="92"/>
                <w:tab w:val="left" w:pos="719"/>
                <w:tab w:val="left" w:pos="1439"/>
              </w:tabs>
              <w:spacing w:after="159"/>
              <w:rPr>
                <w:rFonts w:ascii="Calibri" w:eastAsia="Calibri" w:hAnsi="Calibri" w:cs="Calibri"/>
                <w:i/>
                <w:sz w:val="20"/>
                <w:szCs w:val="20"/>
              </w:rPr>
            </w:pPr>
            <w:r>
              <w:rPr>
                <w:rFonts w:ascii="Calibri" w:eastAsia="Calibri" w:hAnsi="Calibri" w:cs="Calibri"/>
                <w:sz w:val="20"/>
                <w:szCs w:val="20"/>
              </w:rPr>
              <w:t xml:space="preserve">Raise exit score to 80% </w:t>
            </w:r>
          </w:p>
          <w:p w14:paraId="4DCEEC18" w14:textId="77777777" w:rsidR="007810BB" w:rsidRDefault="007810BB">
            <w:pPr>
              <w:rPr>
                <w:rFonts w:ascii="Calibri" w:eastAsia="Calibri" w:hAnsi="Calibri" w:cs="Calibri"/>
                <w:b/>
                <w:sz w:val="20"/>
                <w:szCs w:val="20"/>
              </w:rPr>
            </w:pPr>
          </w:p>
        </w:tc>
        <w:tc>
          <w:tcPr>
            <w:tcW w:w="1710" w:type="dxa"/>
            <w:tcBorders>
              <w:top w:val="single" w:sz="4" w:space="0" w:color="000000"/>
              <w:left w:val="single" w:sz="4" w:space="0" w:color="000000"/>
              <w:bottom w:val="single" w:sz="4" w:space="0" w:color="000000"/>
              <w:right w:val="nil"/>
            </w:tcBorders>
          </w:tcPr>
          <w:p w14:paraId="16443D52" w14:textId="77777777" w:rsidR="007810BB" w:rsidRDefault="00000000">
            <w:pPr>
              <w:rPr>
                <w:rFonts w:ascii="Calibri" w:eastAsia="Calibri" w:hAnsi="Calibri" w:cs="Calibri"/>
                <w:sz w:val="20"/>
                <w:szCs w:val="20"/>
              </w:rPr>
            </w:pPr>
            <w:r>
              <w:rPr>
                <w:rFonts w:ascii="Calibri" w:eastAsia="Calibri" w:hAnsi="Calibri" w:cs="Calibri"/>
                <w:sz w:val="20"/>
                <w:szCs w:val="20"/>
              </w:rPr>
              <w:t>2020-2021 Results</w:t>
            </w:r>
          </w:p>
          <w:p w14:paraId="52F13C25" w14:textId="77777777" w:rsidR="007810BB" w:rsidRDefault="00000000">
            <w:pPr>
              <w:rPr>
                <w:rFonts w:ascii="Calibri" w:eastAsia="Calibri" w:hAnsi="Calibri" w:cs="Calibri"/>
                <w:b/>
                <w:sz w:val="20"/>
                <w:szCs w:val="20"/>
              </w:rPr>
            </w:pPr>
            <w:r>
              <w:rPr>
                <w:rFonts w:ascii="Calibri" w:eastAsia="Calibri" w:hAnsi="Calibri" w:cs="Calibri"/>
                <w:sz w:val="20"/>
                <w:szCs w:val="20"/>
              </w:rPr>
              <w:t>100% scored over 3 on the second assessment, exceeding the goal of 75%.</w:t>
            </w:r>
          </w:p>
        </w:tc>
        <w:tc>
          <w:tcPr>
            <w:tcW w:w="1365" w:type="dxa"/>
            <w:tcBorders>
              <w:top w:val="single" w:sz="4" w:space="0" w:color="000000"/>
              <w:left w:val="single" w:sz="4" w:space="0" w:color="000000"/>
              <w:bottom w:val="single" w:sz="4" w:space="0" w:color="000000"/>
              <w:right w:val="nil"/>
            </w:tcBorders>
          </w:tcPr>
          <w:p w14:paraId="0B9D2A9E" w14:textId="77777777" w:rsidR="007810BB" w:rsidRDefault="007810BB">
            <w:pPr>
              <w:rPr>
                <w:rFonts w:ascii="Calibri" w:eastAsia="Calibri" w:hAnsi="Calibri" w:cs="Calibri"/>
                <w:b/>
                <w:sz w:val="20"/>
                <w:szCs w:val="20"/>
              </w:rPr>
            </w:pPr>
          </w:p>
        </w:tc>
        <w:tc>
          <w:tcPr>
            <w:tcW w:w="1575" w:type="dxa"/>
            <w:tcBorders>
              <w:top w:val="single" w:sz="4" w:space="0" w:color="000000"/>
              <w:left w:val="single" w:sz="4" w:space="0" w:color="000000"/>
              <w:bottom w:val="single" w:sz="4" w:space="0" w:color="000000"/>
              <w:right w:val="nil"/>
            </w:tcBorders>
          </w:tcPr>
          <w:p w14:paraId="27789457" w14:textId="669566D9" w:rsidR="007810BB" w:rsidRDefault="00DA785A">
            <w:pPr>
              <w:rPr>
                <w:rFonts w:ascii="Calibri" w:eastAsia="Calibri" w:hAnsi="Calibri" w:cs="Calibri"/>
                <w:sz w:val="20"/>
                <w:szCs w:val="20"/>
              </w:rPr>
            </w:pPr>
            <w:r>
              <w:rPr>
                <w:rFonts w:ascii="Calibri" w:eastAsia="Calibri" w:hAnsi="Calibri" w:cs="Calibri"/>
                <w:sz w:val="20"/>
                <w:szCs w:val="20"/>
              </w:rPr>
              <w:t>Discontinue</w:t>
            </w:r>
            <w:r w:rsidR="00000000">
              <w:rPr>
                <w:rFonts w:ascii="Calibri" w:eastAsia="Calibri" w:hAnsi="Calibri" w:cs="Calibri"/>
                <w:sz w:val="20"/>
                <w:szCs w:val="20"/>
              </w:rPr>
              <w:t xml:space="preserve"> the measure for the next assessment cycle. </w:t>
            </w:r>
          </w:p>
        </w:tc>
        <w:tc>
          <w:tcPr>
            <w:tcW w:w="2730" w:type="dxa"/>
            <w:tcBorders>
              <w:top w:val="single" w:sz="4" w:space="0" w:color="000000"/>
              <w:left w:val="single" w:sz="4" w:space="0" w:color="000000"/>
              <w:bottom w:val="single" w:sz="4" w:space="0" w:color="000000"/>
              <w:right w:val="single" w:sz="4" w:space="0" w:color="000000"/>
            </w:tcBorders>
          </w:tcPr>
          <w:p w14:paraId="57DF9623" w14:textId="77777777" w:rsidR="007810BB" w:rsidRDefault="00000000">
            <w:pPr>
              <w:rPr>
                <w:rFonts w:ascii="Calibri" w:eastAsia="Calibri" w:hAnsi="Calibri" w:cs="Calibri"/>
                <w:sz w:val="20"/>
                <w:szCs w:val="20"/>
              </w:rPr>
            </w:pPr>
            <w:r>
              <w:rPr>
                <w:rFonts w:ascii="Calibri" w:eastAsia="Calibri" w:hAnsi="Calibri" w:cs="Calibri"/>
                <w:sz w:val="20"/>
                <w:szCs w:val="20"/>
              </w:rPr>
              <w:t>None specified.</w:t>
            </w:r>
          </w:p>
          <w:p w14:paraId="378F8FF6" w14:textId="77777777" w:rsidR="007810BB" w:rsidRDefault="007810BB">
            <w:pPr>
              <w:rPr>
                <w:rFonts w:ascii="Calibri" w:eastAsia="Calibri" w:hAnsi="Calibri" w:cs="Calibri"/>
                <w:sz w:val="20"/>
                <w:szCs w:val="20"/>
              </w:rPr>
            </w:pPr>
          </w:p>
          <w:p w14:paraId="1992A2A4" w14:textId="33338EEE" w:rsidR="007810BB" w:rsidRDefault="00DA785A">
            <w:pPr>
              <w:rPr>
                <w:rFonts w:ascii="Calibri" w:eastAsia="Calibri" w:hAnsi="Calibri" w:cs="Calibri"/>
                <w:sz w:val="20"/>
                <w:szCs w:val="20"/>
              </w:rPr>
            </w:pPr>
            <w:r>
              <w:rPr>
                <w:rFonts w:ascii="Calibri" w:eastAsia="Calibri" w:hAnsi="Calibri" w:cs="Calibri"/>
                <w:sz w:val="20"/>
                <w:szCs w:val="20"/>
              </w:rPr>
              <w:t xml:space="preserve">This measure is discontinued. </w:t>
            </w:r>
          </w:p>
          <w:p w14:paraId="297631FD" w14:textId="4324EEE3" w:rsidR="007810BB" w:rsidRDefault="007810BB">
            <w:pPr>
              <w:rPr>
                <w:rFonts w:ascii="Calibri" w:eastAsia="Calibri" w:hAnsi="Calibri" w:cs="Calibri"/>
                <w:sz w:val="20"/>
                <w:szCs w:val="20"/>
                <w:highlight w:val="yellow"/>
              </w:rPr>
            </w:pPr>
          </w:p>
        </w:tc>
      </w:tr>
      <w:tr w:rsidR="00DA785A" w14:paraId="6BFEA58A" w14:textId="77777777">
        <w:trPr>
          <w:trHeight w:val="317"/>
        </w:trPr>
        <w:tc>
          <w:tcPr>
            <w:tcW w:w="1890" w:type="dxa"/>
            <w:tcBorders>
              <w:top w:val="single" w:sz="4" w:space="0" w:color="000000"/>
              <w:left w:val="single" w:sz="4" w:space="0" w:color="000000"/>
              <w:bottom w:val="single" w:sz="4" w:space="0" w:color="000000"/>
              <w:right w:val="nil"/>
            </w:tcBorders>
          </w:tcPr>
          <w:p w14:paraId="123E0058" w14:textId="77777777" w:rsidR="00DA785A" w:rsidRDefault="00DA785A">
            <w:pPr>
              <w:tabs>
                <w:tab w:val="left" w:pos="92"/>
                <w:tab w:val="left" w:pos="719"/>
                <w:tab w:val="left" w:pos="1439"/>
                <w:tab w:val="left" w:pos="2159"/>
                <w:tab w:val="left" w:pos="2879"/>
              </w:tabs>
              <w:spacing w:after="159"/>
              <w:ind w:right="116"/>
              <w:rPr>
                <w:rFonts w:ascii="Calibri" w:eastAsia="Calibri" w:hAnsi="Calibri" w:cs="Calibri"/>
                <w:b/>
                <w:sz w:val="20"/>
                <w:szCs w:val="20"/>
              </w:rPr>
            </w:pPr>
            <w:r>
              <w:rPr>
                <w:rFonts w:ascii="Calibri" w:eastAsia="Calibri" w:hAnsi="Calibri" w:cs="Calibri"/>
                <w:b/>
                <w:sz w:val="20"/>
                <w:szCs w:val="20"/>
              </w:rPr>
              <w:t>Direct Assessment:</w:t>
            </w:r>
          </w:p>
          <w:p w14:paraId="5F37B672" w14:textId="5A80C91D" w:rsidR="00F034CB" w:rsidRPr="00F034CB" w:rsidRDefault="00F034CB">
            <w:pPr>
              <w:tabs>
                <w:tab w:val="left" w:pos="92"/>
                <w:tab w:val="left" w:pos="719"/>
                <w:tab w:val="left" w:pos="1439"/>
                <w:tab w:val="left" w:pos="2159"/>
                <w:tab w:val="left" w:pos="2879"/>
              </w:tabs>
              <w:spacing w:after="159"/>
              <w:ind w:right="116"/>
              <w:rPr>
                <w:rFonts w:ascii="Calibri" w:eastAsia="Calibri" w:hAnsi="Calibri" w:cs="Calibri"/>
                <w:bCs/>
                <w:sz w:val="20"/>
                <w:szCs w:val="20"/>
              </w:rPr>
            </w:pPr>
            <w:r w:rsidRPr="00F034CB">
              <w:rPr>
                <w:rFonts w:ascii="Calibri" w:eastAsia="Calibri" w:hAnsi="Calibri" w:cs="Calibri"/>
                <w:bCs/>
                <w:sz w:val="20"/>
                <w:szCs w:val="20"/>
              </w:rPr>
              <w:t>Score on the</w:t>
            </w:r>
            <w:r>
              <w:t xml:space="preserve"> </w:t>
            </w:r>
            <w:r w:rsidRPr="00F034CB">
              <w:rPr>
                <w:rFonts w:ascii="Calibri" w:eastAsia="Calibri" w:hAnsi="Calibri" w:cs="Calibri"/>
                <w:bCs/>
                <w:sz w:val="20"/>
                <w:szCs w:val="20"/>
              </w:rPr>
              <w:t>Multicultural Awareness, Knowledge, and Skills Survey</w:t>
            </w:r>
            <w:r>
              <w:rPr>
                <w:rFonts w:ascii="Calibri" w:eastAsia="Calibri" w:hAnsi="Calibri" w:cs="Calibri"/>
                <w:bCs/>
                <w:sz w:val="20"/>
                <w:szCs w:val="20"/>
              </w:rPr>
              <w:t xml:space="preserve"> (MAKSS) </w:t>
            </w:r>
            <w:r w:rsidRPr="00F034CB">
              <w:rPr>
                <w:rFonts w:ascii="Calibri" w:eastAsia="Calibri" w:hAnsi="Calibri" w:cs="Calibri"/>
                <w:bCs/>
                <w:sz w:val="20"/>
                <w:szCs w:val="20"/>
              </w:rPr>
              <w:t xml:space="preserve"> </w:t>
            </w:r>
          </w:p>
        </w:tc>
        <w:tc>
          <w:tcPr>
            <w:tcW w:w="1620" w:type="dxa"/>
            <w:tcBorders>
              <w:top w:val="single" w:sz="4" w:space="0" w:color="000000"/>
              <w:left w:val="single" w:sz="4" w:space="0" w:color="000000"/>
              <w:bottom w:val="single" w:sz="4" w:space="0" w:color="000000"/>
              <w:right w:val="nil"/>
            </w:tcBorders>
          </w:tcPr>
          <w:p w14:paraId="775F2527" w14:textId="2008E7FB" w:rsidR="00DA785A" w:rsidRPr="00F034CB" w:rsidRDefault="00F034CB">
            <w:pPr>
              <w:tabs>
                <w:tab w:val="left" w:pos="0"/>
                <w:tab w:val="left" w:pos="720"/>
                <w:tab w:val="left" w:pos="1440"/>
              </w:tabs>
              <w:spacing w:after="159"/>
              <w:rPr>
                <w:rFonts w:ascii="Calibri" w:eastAsia="Calibri" w:hAnsi="Calibri" w:cs="Calibri"/>
                <w:bCs/>
                <w:sz w:val="20"/>
                <w:szCs w:val="20"/>
              </w:rPr>
            </w:pPr>
            <w:r w:rsidRPr="00F034CB">
              <w:rPr>
                <w:rFonts w:ascii="Calibri" w:eastAsia="Calibri" w:hAnsi="Calibri" w:cs="Calibri"/>
                <w:bCs/>
                <w:sz w:val="20"/>
                <w:szCs w:val="20"/>
              </w:rPr>
              <w:t>None</w:t>
            </w:r>
          </w:p>
        </w:tc>
        <w:tc>
          <w:tcPr>
            <w:tcW w:w="1710" w:type="dxa"/>
            <w:tcBorders>
              <w:top w:val="single" w:sz="4" w:space="0" w:color="000000"/>
              <w:left w:val="single" w:sz="4" w:space="0" w:color="000000"/>
              <w:bottom w:val="single" w:sz="4" w:space="0" w:color="000000"/>
              <w:right w:val="nil"/>
            </w:tcBorders>
          </w:tcPr>
          <w:p w14:paraId="18213F08" w14:textId="74D8D4E4" w:rsidR="00DA785A" w:rsidRDefault="00DA785A">
            <w:pPr>
              <w:rPr>
                <w:rFonts w:ascii="Calibri" w:eastAsia="Calibri" w:hAnsi="Calibri" w:cs="Calibri"/>
                <w:sz w:val="20"/>
                <w:szCs w:val="20"/>
              </w:rPr>
            </w:pPr>
            <w:r>
              <w:rPr>
                <w:rFonts w:ascii="Calibri" w:eastAsia="Calibri" w:hAnsi="Calibri" w:cs="Calibri"/>
                <w:sz w:val="20"/>
                <w:szCs w:val="20"/>
              </w:rPr>
              <w:t>None</w:t>
            </w:r>
          </w:p>
        </w:tc>
        <w:tc>
          <w:tcPr>
            <w:tcW w:w="1365" w:type="dxa"/>
            <w:tcBorders>
              <w:top w:val="single" w:sz="4" w:space="0" w:color="000000"/>
              <w:left w:val="single" w:sz="4" w:space="0" w:color="000000"/>
              <w:bottom w:val="single" w:sz="4" w:space="0" w:color="000000"/>
              <w:right w:val="nil"/>
            </w:tcBorders>
          </w:tcPr>
          <w:p w14:paraId="4E7BE51B" w14:textId="69E63655" w:rsidR="00DA785A" w:rsidRPr="00F034CB" w:rsidRDefault="00F034CB">
            <w:pPr>
              <w:rPr>
                <w:rFonts w:ascii="Calibri" w:eastAsia="Calibri" w:hAnsi="Calibri" w:cs="Calibri"/>
                <w:bCs/>
                <w:sz w:val="20"/>
                <w:szCs w:val="20"/>
              </w:rPr>
            </w:pPr>
            <w:r w:rsidRPr="00F034CB">
              <w:rPr>
                <w:rFonts w:ascii="Calibri" w:eastAsia="Calibri" w:hAnsi="Calibri" w:cs="Calibri"/>
                <w:bCs/>
                <w:sz w:val="20"/>
                <w:szCs w:val="20"/>
              </w:rPr>
              <w:t>N/A</w:t>
            </w:r>
          </w:p>
        </w:tc>
        <w:tc>
          <w:tcPr>
            <w:tcW w:w="1575" w:type="dxa"/>
            <w:tcBorders>
              <w:top w:val="single" w:sz="4" w:space="0" w:color="000000"/>
              <w:left w:val="single" w:sz="4" w:space="0" w:color="000000"/>
              <w:bottom w:val="single" w:sz="4" w:space="0" w:color="000000"/>
              <w:right w:val="nil"/>
            </w:tcBorders>
          </w:tcPr>
          <w:p w14:paraId="0211166D" w14:textId="585BBF4E" w:rsidR="00DA785A" w:rsidRDefault="00F034CB">
            <w:pPr>
              <w:rPr>
                <w:rFonts w:ascii="Calibri" w:eastAsia="Calibri" w:hAnsi="Calibri" w:cs="Calibri"/>
                <w:sz w:val="20"/>
                <w:szCs w:val="20"/>
              </w:rPr>
            </w:pPr>
            <w:r w:rsidRPr="00F034CB">
              <w:rPr>
                <w:rFonts w:ascii="Calibri" w:eastAsia="Calibri" w:hAnsi="Calibri" w:cs="Calibri"/>
                <w:sz w:val="20"/>
                <w:szCs w:val="20"/>
              </w:rPr>
              <w:t>85% of students will achieve greater than or equal to 3 by the end of</w:t>
            </w:r>
            <w:r>
              <w:rPr>
                <w:rFonts w:ascii="Calibri" w:eastAsia="Calibri" w:hAnsi="Calibri" w:cs="Calibri"/>
                <w:sz w:val="20"/>
                <w:szCs w:val="20"/>
              </w:rPr>
              <w:t xml:space="preserve"> THE</w:t>
            </w:r>
            <w:r w:rsidRPr="00F034CB">
              <w:rPr>
                <w:rFonts w:ascii="Calibri" w:eastAsia="Calibri" w:hAnsi="Calibri" w:cs="Calibri"/>
                <w:sz w:val="20"/>
                <w:szCs w:val="20"/>
              </w:rPr>
              <w:t xml:space="preserve"> Professional Issues</w:t>
            </w:r>
            <w:r>
              <w:rPr>
                <w:rFonts w:ascii="Calibri" w:eastAsia="Calibri" w:hAnsi="Calibri" w:cs="Calibri"/>
                <w:sz w:val="20"/>
                <w:szCs w:val="20"/>
              </w:rPr>
              <w:t xml:space="preserve"> course.</w:t>
            </w:r>
          </w:p>
        </w:tc>
        <w:tc>
          <w:tcPr>
            <w:tcW w:w="2730" w:type="dxa"/>
            <w:tcBorders>
              <w:top w:val="single" w:sz="4" w:space="0" w:color="000000"/>
              <w:left w:val="single" w:sz="4" w:space="0" w:color="000000"/>
              <w:bottom w:val="single" w:sz="4" w:space="0" w:color="000000"/>
              <w:right w:val="single" w:sz="4" w:space="0" w:color="000000"/>
            </w:tcBorders>
          </w:tcPr>
          <w:p w14:paraId="6496105D" w14:textId="386C4624" w:rsidR="00DA785A" w:rsidRDefault="00DA785A">
            <w:pPr>
              <w:rPr>
                <w:rFonts w:ascii="Calibri" w:eastAsia="Calibri" w:hAnsi="Calibri" w:cs="Calibri"/>
                <w:sz w:val="20"/>
                <w:szCs w:val="20"/>
              </w:rPr>
            </w:pPr>
            <w:r>
              <w:rPr>
                <w:rFonts w:ascii="Calibri" w:eastAsia="Calibri" w:hAnsi="Calibri" w:cs="Calibri"/>
                <w:sz w:val="20"/>
                <w:szCs w:val="20"/>
              </w:rPr>
              <w:t xml:space="preserve">This new direct </w:t>
            </w:r>
            <w:r w:rsidR="00F034CB">
              <w:rPr>
                <w:rFonts w:ascii="Calibri" w:eastAsia="Calibri" w:hAnsi="Calibri" w:cs="Calibri"/>
                <w:sz w:val="20"/>
                <w:szCs w:val="20"/>
              </w:rPr>
              <w:t>assessment</w:t>
            </w:r>
            <w:r>
              <w:rPr>
                <w:rFonts w:ascii="Calibri" w:eastAsia="Calibri" w:hAnsi="Calibri" w:cs="Calibri"/>
                <w:sz w:val="20"/>
                <w:szCs w:val="20"/>
              </w:rPr>
              <w:t xml:space="preserve"> replaces the discontinued direct measure above. The MAAKS instrument is given to all students </w:t>
            </w:r>
          </w:p>
        </w:tc>
      </w:tr>
      <w:tr w:rsidR="007810BB" w14:paraId="653DC7CE" w14:textId="77777777">
        <w:trPr>
          <w:trHeight w:val="317"/>
        </w:trPr>
        <w:tc>
          <w:tcPr>
            <w:tcW w:w="1890" w:type="dxa"/>
            <w:tcBorders>
              <w:top w:val="single" w:sz="4" w:space="0" w:color="000000"/>
              <w:left w:val="single" w:sz="4" w:space="0" w:color="000000"/>
              <w:bottom w:val="nil"/>
              <w:right w:val="nil"/>
            </w:tcBorders>
          </w:tcPr>
          <w:p w14:paraId="63975227" w14:textId="77777777" w:rsidR="007810BB" w:rsidRDefault="00000000">
            <w:pPr>
              <w:tabs>
                <w:tab w:val="left" w:pos="92"/>
                <w:tab w:val="left" w:pos="719"/>
                <w:tab w:val="left" w:pos="1439"/>
                <w:tab w:val="left" w:pos="2159"/>
                <w:tab w:val="left" w:pos="2879"/>
              </w:tabs>
              <w:spacing w:after="159"/>
              <w:ind w:right="116"/>
              <w:rPr>
                <w:rFonts w:ascii="Calibri" w:eastAsia="Calibri" w:hAnsi="Calibri" w:cs="Calibri"/>
                <w:b/>
                <w:sz w:val="20"/>
                <w:szCs w:val="20"/>
              </w:rPr>
            </w:pPr>
            <w:r>
              <w:rPr>
                <w:rFonts w:ascii="Calibri" w:eastAsia="Calibri" w:hAnsi="Calibri" w:cs="Calibri"/>
                <w:b/>
                <w:sz w:val="20"/>
                <w:szCs w:val="20"/>
              </w:rPr>
              <w:lastRenderedPageBreak/>
              <w:t xml:space="preserve">Indirect Assessment: </w:t>
            </w:r>
          </w:p>
          <w:p w14:paraId="3F379EB3" w14:textId="77777777" w:rsidR="007810BB" w:rsidRDefault="00000000">
            <w:pPr>
              <w:tabs>
                <w:tab w:val="left" w:pos="92"/>
                <w:tab w:val="left" w:pos="719"/>
                <w:tab w:val="left" w:pos="1439"/>
                <w:tab w:val="left" w:pos="2159"/>
                <w:tab w:val="left" w:pos="2879"/>
              </w:tabs>
              <w:spacing w:after="159"/>
              <w:ind w:right="116"/>
              <w:rPr>
                <w:rFonts w:ascii="Calibri" w:eastAsia="Calibri" w:hAnsi="Calibri" w:cs="Calibri"/>
                <w:sz w:val="20"/>
                <w:szCs w:val="20"/>
              </w:rPr>
            </w:pPr>
            <w:r>
              <w:rPr>
                <w:rFonts w:ascii="Calibri" w:eastAsia="Calibri" w:hAnsi="Calibri" w:cs="Calibri"/>
                <w:sz w:val="20"/>
                <w:szCs w:val="20"/>
              </w:rPr>
              <w:t>COUN5311 Pre/Post Survey</w:t>
            </w:r>
          </w:p>
        </w:tc>
        <w:tc>
          <w:tcPr>
            <w:tcW w:w="1620" w:type="dxa"/>
            <w:tcBorders>
              <w:top w:val="single" w:sz="4" w:space="0" w:color="000000"/>
              <w:left w:val="single" w:sz="4" w:space="0" w:color="000000"/>
              <w:bottom w:val="nil"/>
              <w:right w:val="nil"/>
            </w:tcBorders>
          </w:tcPr>
          <w:p w14:paraId="53D00E85" w14:textId="77777777" w:rsidR="007810BB" w:rsidRDefault="007810BB">
            <w:pPr>
              <w:tabs>
                <w:tab w:val="left" w:pos="0"/>
                <w:tab w:val="left" w:pos="720"/>
                <w:tab w:val="left" w:pos="1440"/>
              </w:tabs>
              <w:spacing w:after="159"/>
              <w:rPr>
                <w:rFonts w:ascii="Calibri" w:eastAsia="Calibri" w:hAnsi="Calibri" w:cs="Calibri"/>
                <w:b/>
                <w:sz w:val="20"/>
                <w:szCs w:val="20"/>
              </w:rPr>
            </w:pPr>
          </w:p>
        </w:tc>
        <w:tc>
          <w:tcPr>
            <w:tcW w:w="1710" w:type="dxa"/>
            <w:tcBorders>
              <w:top w:val="single" w:sz="4" w:space="0" w:color="000000"/>
              <w:left w:val="single" w:sz="4" w:space="0" w:color="000000"/>
              <w:bottom w:val="nil"/>
              <w:right w:val="nil"/>
            </w:tcBorders>
          </w:tcPr>
          <w:p w14:paraId="6FC9E7D2" w14:textId="77777777" w:rsidR="007810BB" w:rsidRDefault="00000000">
            <w:pPr>
              <w:rPr>
                <w:rFonts w:ascii="Calibri" w:eastAsia="Calibri" w:hAnsi="Calibri" w:cs="Calibri"/>
                <w:sz w:val="20"/>
                <w:szCs w:val="20"/>
              </w:rPr>
            </w:pPr>
            <w:r>
              <w:rPr>
                <w:rFonts w:ascii="Calibri" w:eastAsia="Calibri" w:hAnsi="Calibri" w:cs="Calibri"/>
                <w:sz w:val="20"/>
                <w:szCs w:val="20"/>
              </w:rPr>
              <w:t>2019-2020, 2020-2021</w:t>
            </w:r>
          </w:p>
          <w:p w14:paraId="2FCF4585" w14:textId="77777777" w:rsidR="007810BB" w:rsidRDefault="00000000">
            <w:pPr>
              <w:rPr>
                <w:rFonts w:ascii="Calibri" w:eastAsia="Calibri" w:hAnsi="Calibri" w:cs="Calibri"/>
                <w:sz w:val="20"/>
                <w:szCs w:val="20"/>
              </w:rPr>
            </w:pPr>
            <w:r>
              <w:rPr>
                <w:rFonts w:ascii="Calibri" w:eastAsia="Calibri" w:hAnsi="Calibri" w:cs="Calibri"/>
                <w:sz w:val="20"/>
                <w:szCs w:val="20"/>
              </w:rPr>
              <w:t xml:space="preserve">Data was not collected in 2019 due to the illness and absence of the regular professor or in 2020 due to the COVID pandemic. </w:t>
            </w:r>
          </w:p>
        </w:tc>
        <w:tc>
          <w:tcPr>
            <w:tcW w:w="1365" w:type="dxa"/>
            <w:tcBorders>
              <w:top w:val="single" w:sz="4" w:space="0" w:color="000000"/>
              <w:left w:val="single" w:sz="4" w:space="0" w:color="000000"/>
              <w:bottom w:val="nil"/>
              <w:right w:val="nil"/>
            </w:tcBorders>
          </w:tcPr>
          <w:p w14:paraId="3DAADE40" w14:textId="77777777" w:rsidR="007810BB" w:rsidRDefault="00000000">
            <w:pPr>
              <w:rPr>
                <w:rFonts w:ascii="Calibri" w:eastAsia="Calibri" w:hAnsi="Calibri" w:cs="Calibri"/>
                <w:sz w:val="20"/>
                <w:szCs w:val="20"/>
              </w:rPr>
            </w:pPr>
            <w:r>
              <w:rPr>
                <w:rFonts w:ascii="Calibri" w:eastAsia="Calibri" w:hAnsi="Calibri" w:cs="Calibri"/>
                <w:sz w:val="20"/>
                <w:szCs w:val="20"/>
              </w:rPr>
              <w:t>A new question was added to the most recent graduate survey to attempt to measure this goal: “As a result of my training in counseling at NOBTS, I grew in my relationship with God.”</w:t>
            </w:r>
          </w:p>
          <w:p w14:paraId="5F1D1C68" w14:textId="77777777" w:rsidR="007810BB" w:rsidRDefault="007810BB">
            <w:pPr>
              <w:rPr>
                <w:rFonts w:ascii="Calibri" w:eastAsia="Calibri" w:hAnsi="Calibri" w:cs="Calibri"/>
                <w:sz w:val="20"/>
                <w:szCs w:val="20"/>
              </w:rPr>
            </w:pPr>
          </w:p>
          <w:p w14:paraId="7AD7B5D8" w14:textId="77777777" w:rsidR="007810BB" w:rsidRDefault="00000000">
            <w:pPr>
              <w:rPr>
                <w:rFonts w:ascii="Calibri" w:eastAsia="Calibri" w:hAnsi="Calibri" w:cs="Calibri"/>
                <w:sz w:val="20"/>
                <w:szCs w:val="20"/>
              </w:rPr>
            </w:pPr>
            <w:r>
              <w:rPr>
                <w:rFonts w:ascii="Calibri" w:eastAsia="Calibri" w:hAnsi="Calibri" w:cs="Calibri"/>
                <w:sz w:val="20"/>
                <w:szCs w:val="20"/>
              </w:rPr>
              <w:t>Results</w:t>
            </w:r>
          </w:p>
          <w:p w14:paraId="4068072B" w14:textId="77777777" w:rsidR="007810BB" w:rsidRDefault="00000000">
            <w:pPr>
              <w:rPr>
                <w:rFonts w:ascii="Calibri" w:eastAsia="Calibri" w:hAnsi="Calibri" w:cs="Calibri"/>
                <w:b/>
                <w:sz w:val="20"/>
                <w:szCs w:val="20"/>
              </w:rPr>
            </w:pPr>
            <w:r>
              <w:rPr>
                <w:rFonts w:ascii="Calibri" w:eastAsia="Calibri" w:hAnsi="Calibri" w:cs="Calibri"/>
                <w:sz w:val="20"/>
                <w:szCs w:val="20"/>
              </w:rPr>
              <w:t>96.9% of respondents answered in the affirmative to this survey question.</w:t>
            </w:r>
          </w:p>
        </w:tc>
        <w:tc>
          <w:tcPr>
            <w:tcW w:w="1575" w:type="dxa"/>
            <w:tcBorders>
              <w:top w:val="single" w:sz="4" w:space="0" w:color="000000"/>
              <w:left w:val="single" w:sz="4" w:space="0" w:color="000000"/>
              <w:bottom w:val="nil"/>
              <w:right w:val="nil"/>
            </w:tcBorders>
          </w:tcPr>
          <w:p w14:paraId="71E7E571" w14:textId="77777777" w:rsidR="007810BB" w:rsidRDefault="00000000">
            <w:pPr>
              <w:rPr>
                <w:rFonts w:ascii="Calibri" w:eastAsia="Calibri" w:hAnsi="Calibri" w:cs="Calibri"/>
                <w:sz w:val="20"/>
                <w:szCs w:val="20"/>
              </w:rPr>
            </w:pPr>
            <w:r>
              <w:rPr>
                <w:rFonts w:ascii="Calibri" w:eastAsia="Calibri" w:hAnsi="Calibri" w:cs="Calibri"/>
                <w:sz w:val="20"/>
                <w:szCs w:val="20"/>
              </w:rPr>
              <w:t>No change to benchmarks.</w:t>
            </w:r>
          </w:p>
        </w:tc>
        <w:tc>
          <w:tcPr>
            <w:tcW w:w="2730" w:type="dxa"/>
            <w:tcBorders>
              <w:top w:val="single" w:sz="4" w:space="0" w:color="000000"/>
              <w:left w:val="single" w:sz="4" w:space="0" w:color="000000"/>
              <w:bottom w:val="nil"/>
              <w:right w:val="single" w:sz="4" w:space="0" w:color="000000"/>
            </w:tcBorders>
          </w:tcPr>
          <w:p w14:paraId="685A24AC" w14:textId="77777777" w:rsidR="007810BB" w:rsidRDefault="00000000">
            <w:pPr>
              <w:rPr>
                <w:rFonts w:ascii="Calibri" w:eastAsia="Calibri" w:hAnsi="Calibri" w:cs="Calibri"/>
                <w:sz w:val="20"/>
                <w:szCs w:val="20"/>
              </w:rPr>
            </w:pPr>
            <w:r>
              <w:rPr>
                <w:rFonts w:ascii="Calibri" w:eastAsia="Calibri" w:hAnsi="Calibri" w:cs="Calibri"/>
                <w:sz w:val="20"/>
                <w:szCs w:val="20"/>
              </w:rPr>
              <w:t>The division will resume measuring student responses in COUN5311 and will also retain the new measure from the graduate survey.</w:t>
            </w:r>
          </w:p>
        </w:tc>
      </w:tr>
    </w:tbl>
    <w:p w14:paraId="0E270434" w14:textId="77777777" w:rsidR="007810BB" w:rsidRDefault="007810BB"/>
    <w:p w14:paraId="09D8F49E" w14:textId="77777777" w:rsidR="007810BB" w:rsidRDefault="007810BB"/>
    <w:p w14:paraId="632D0DF0" w14:textId="77777777" w:rsidR="007810BB" w:rsidRDefault="007810BB"/>
    <w:p w14:paraId="527CA766" w14:textId="77777777" w:rsidR="007810BB" w:rsidRDefault="007810BB"/>
    <w:p w14:paraId="132ECD86" w14:textId="77777777" w:rsidR="007810BB" w:rsidRDefault="007810BB"/>
    <w:tbl>
      <w:tblPr>
        <w:tblStyle w:val="a2"/>
        <w:tblW w:w="10890" w:type="dxa"/>
        <w:tblInd w:w="-4" w:type="dxa"/>
        <w:tblLayout w:type="fixed"/>
        <w:tblLook w:val="0000" w:firstRow="0" w:lastRow="0" w:firstColumn="0" w:lastColumn="0" w:noHBand="0" w:noVBand="0"/>
      </w:tblPr>
      <w:tblGrid>
        <w:gridCol w:w="1890"/>
        <w:gridCol w:w="1620"/>
        <w:gridCol w:w="1710"/>
        <w:gridCol w:w="1365"/>
        <w:gridCol w:w="1575"/>
        <w:gridCol w:w="2730"/>
      </w:tblGrid>
      <w:tr w:rsidR="007810BB" w14:paraId="63113538" w14:textId="77777777">
        <w:trPr>
          <w:trHeight w:val="162"/>
        </w:trPr>
        <w:tc>
          <w:tcPr>
            <w:tcW w:w="10890" w:type="dxa"/>
            <w:gridSpan w:val="6"/>
            <w:tcBorders>
              <w:top w:val="single" w:sz="4" w:space="0" w:color="000000"/>
              <w:left w:val="single" w:sz="4" w:space="0" w:color="000000"/>
              <w:bottom w:val="nil"/>
              <w:right w:val="single" w:sz="4" w:space="0" w:color="000000"/>
            </w:tcBorders>
          </w:tcPr>
          <w:p w14:paraId="058F3C84" w14:textId="77777777" w:rsidR="007810BB" w:rsidRDefault="00000000">
            <w:pPr>
              <w:ind w:right="991"/>
              <w:rPr>
                <w:rFonts w:ascii="Calibri" w:eastAsia="Calibri" w:hAnsi="Calibri" w:cs="Calibri"/>
                <w:sz w:val="20"/>
                <w:szCs w:val="20"/>
                <w:highlight w:val="yellow"/>
              </w:rPr>
            </w:pPr>
            <w:r>
              <w:rPr>
                <w:rFonts w:ascii="Calibri" w:eastAsia="Calibri" w:hAnsi="Calibri" w:cs="Calibri"/>
                <w:b/>
                <w:sz w:val="20"/>
                <w:szCs w:val="20"/>
              </w:rPr>
              <w:t xml:space="preserve">ATS Goal 4: </w:t>
            </w:r>
            <w:r>
              <w:rPr>
                <w:rFonts w:ascii="Calibri" w:eastAsia="Calibri" w:hAnsi="Calibri" w:cs="Calibri"/>
                <w:sz w:val="20"/>
                <w:szCs w:val="20"/>
              </w:rPr>
              <w:t xml:space="preserve">Challenge students to grow in their personal relationship with God. </w:t>
            </w:r>
          </w:p>
        </w:tc>
      </w:tr>
      <w:tr w:rsidR="007810BB" w14:paraId="245D54D0" w14:textId="77777777">
        <w:trPr>
          <w:trHeight w:val="273"/>
        </w:trPr>
        <w:tc>
          <w:tcPr>
            <w:tcW w:w="10890" w:type="dxa"/>
            <w:gridSpan w:val="6"/>
            <w:tcBorders>
              <w:top w:val="single" w:sz="4" w:space="0" w:color="000000"/>
              <w:left w:val="single" w:sz="4" w:space="0" w:color="000000"/>
              <w:bottom w:val="nil"/>
              <w:right w:val="single" w:sz="4" w:space="0" w:color="000000"/>
            </w:tcBorders>
          </w:tcPr>
          <w:p w14:paraId="26339810" w14:textId="77777777" w:rsidR="007810BB" w:rsidRDefault="00000000">
            <w:pPr>
              <w:spacing w:after="159"/>
              <w:rPr>
                <w:rFonts w:ascii="Calibri" w:eastAsia="Calibri" w:hAnsi="Calibri" w:cs="Calibri"/>
                <w:color w:val="4472C4"/>
                <w:sz w:val="20"/>
                <w:szCs w:val="20"/>
              </w:rPr>
            </w:pPr>
            <w:r>
              <w:rPr>
                <w:rFonts w:ascii="Calibri" w:eastAsia="Calibri" w:hAnsi="Calibri" w:cs="Calibri"/>
                <w:b/>
                <w:sz w:val="20"/>
                <w:szCs w:val="20"/>
              </w:rPr>
              <w:t xml:space="preserve">NOBTS Counseling Program Objective 4: </w:t>
            </w:r>
            <w:r>
              <w:rPr>
                <w:rFonts w:ascii="Calibri" w:eastAsia="Calibri" w:hAnsi="Calibri" w:cs="Calibri"/>
                <w:sz w:val="20"/>
                <w:szCs w:val="20"/>
              </w:rPr>
              <w:t>Students will develop a deeper understanding of cultural diversity to enhance counseling skills. (CACREP 2.B.1)</w:t>
            </w:r>
          </w:p>
        </w:tc>
      </w:tr>
      <w:tr w:rsidR="007810BB" w14:paraId="1F4072D7" w14:textId="77777777">
        <w:trPr>
          <w:trHeight w:val="561"/>
        </w:trPr>
        <w:tc>
          <w:tcPr>
            <w:tcW w:w="10890" w:type="dxa"/>
            <w:gridSpan w:val="6"/>
            <w:tcBorders>
              <w:top w:val="single" w:sz="4" w:space="0" w:color="000000"/>
              <w:left w:val="single" w:sz="4" w:space="0" w:color="000000"/>
              <w:bottom w:val="nil"/>
              <w:right w:val="single" w:sz="4" w:space="0" w:color="000000"/>
            </w:tcBorders>
          </w:tcPr>
          <w:p w14:paraId="2B8B6F7A" w14:textId="77777777" w:rsidR="007810BB" w:rsidRDefault="00000000">
            <w:pPr>
              <w:spacing w:after="159"/>
              <w:rPr>
                <w:rFonts w:ascii="Calibri" w:eastAsia="Calibri" w:hAnsi="Calibri" w:cs="Calibri"/>
                <w:sz w:val="20"/>
                <w:szCs w:val="20"/>
              </w:rPr>
            </w:pPr>
            <w:r>
              <w:rPr>
                <w:rFonts w:ascii="Calibri" w:eastAsia="Calibri" w:hAnsi="Calibri" w:cs="Calibri"/>
                <w:b/>
                <w:sz w:val="20"/>
                <w:szCs w:val="20"/>
              </w:rPr>
              <w:t>Student Learning Objective 1</w:t>
            </w:r>
            <w:r>
              <w:t xml:space="preserve"> (</w:t>
            </w:r>
            <w:r>
              <w:rPr>
                <w:rFonts w:ascii="Calibri" w:eastAsia="Calibri" w:hAnsi="Calibri" w:cs="Calibri"/>
                <w:b/>
                <w:sz w:val="20"/>
                <w:szCs w:val="20"/>
              </w:rPr>
              <w:t xml:space="preserve">KPI 3.1): </w:t>
            </w:r>
            <w:r>
              <w:rPr>
                <w:rFonts w:ascii="Calibri" w:eastAsia="Calibri" w:hAnsi="Calibri" w:cs="Calibri"/>
                <w:sz w:val="20"/>
                <w:szCs w:val="20"/>
              </w:rPr>
              <w:t>Students will increase in their multicultural counseling competencies and demonstrate respect for culture (e.g., race, ethnicity, gender, spirituality, religion, sexual orientation, disability social class, etc.), awareness of and responsiveness to ways in which culture interacts with the counseling relationships.  (Core 2 Social and Cultural Diversity) Knowledge and Skills</w:t>
            </w:r>
          </w:p>
        </w:tc>
      </w:tr>
      <w:tr w:rsidR="007810BB" w14:paraId="3770377A" w14:textId="77777777">
        <w:trPr>
          <w:trHeight w:val="317"/>
        </w:trPr>
        <w:tc>
          <w:tcPr>
            <w:tcW w:w="1890" w:type="dxa"/>
            <w:tcBorders>
              <w:top w:val="single" w:sz="4" w:space="0" w:color="000000"/>
              <w:left w:val="single" w:sz="4" w:space="0" w:color="000000"/>
              <w:bottom w:val="nil"/>
              <w:right w:val="nil"/>
            </w:tcBorders>
          </w:tcPr>
          <w:p w14:paraId="06825B94" w14:textId="77777777" w:rsidR="007810BB" w:rsidRDefault="00000000">
            <w:pPr>
              <w:spacing w:after="159"/>
              <w:rPr>
                <w:rFonts w:ascii="Calibri" w:eastAsia="Calibri" w:hAnsi="Calibri" w:cs="Calibri"/>
                <w:sz w:val="20"/>
                <w:szCs w:val="20"/>
              </w:rPr>
            </w:pPr>
            <w:r>
              <w:rPr>
                <w:rFonts w:ascii="Calibri" w:eastAsia="Calibri" w:hAnsi="Calibri" w:cs="Calibri"/>
                <w:b/>
                <w:sz w:val="20"/>
                <w:szCs w:val="20"/>
              </w:rPr>
              <w:t>Measures</w:t>
            </w:r>
          </w:p>
        </w:tc>
        <w:tc>
          <w:tcPr>
            <w:tcW w:w="1620" w:type="dxa"/>
            <w:tcBorders>
              <w:top w:val="single" w:sz="4" w:space="0" w:color="000000"/>
              <w:left w:val="single" w:sz="4" w:space="0" w:color="000000"/>
              <w:bottom w:val="nil"/>
              <w:right w:val="nil"/>
            </w:tcBorders>
          </w:tcPr>
          <w:p w14:paraId="51FFFC74" w14:textId="77777777" w:rsidR="007810BB" w:rsidRDefault="00000000">
            <w:pPr>
              <w:rPr>
                <w:rFonts w:ascii="Calibri" w:eastAsia="Calibri" w:hAnsi="Calibri" w:cs="Calibri"/>
                <w:sz w:val="20"/>
                <w:szCs w:val="20"/>
              </w:rPr>
            </w:pPr>
            <w:r>
              <w:rPr>
                <w:rFonts w:ascii="Calibri" w:eastAsia="Calibri" w:hAnsi="Calibri" w:cs="Calibri"/>
                <w:b/>
                <w:sz w:val="20"/>
                <w:szCs w:val="20"/>
              </w:rPr>
              <w:t>Baseline</w:t>
            </w:r>
          </w:p>
        </w:tc>
        <w:tc>
          <w:tcPr>
            <w:tcW w:w="1710" w:type="dxa"/>
            <w:tcBorders>
              <w:top w:val="single" w:sz="4" w:space="0" w:color="000000"/>
              <w:left w:val="single" w:sz="4" w:space="0" w:color="000000"/>
              <w:bottom w:val="nil"/>
              <w:right w:val="nil"/>
            </w:tcBorders>
          </w:tcPr>
          <w:p w14:paraId="6484D71D" w14:textId="77777777" w:rsidR="007810BB" w:rsidRDefault="00000000">
            <w:pPr>
              <w:rPr>
                <w:rFonts w:ascii="Calibri" w:eastAsia="Calibri" w:hAnsi="Calibri" w:cs="Calibri"/>
                <w:sz w:val="20"/>
                <w:szCs w:val="20"/>
              </w:rPr>
            </w:pPr>
            <w:r>
              <w:rPr>
                <w:rFonts w:ascii="Calibri" w:eastAsia="Calibri" w:hAnsi="Calibri" w:cs="Calibri"/>
                <w:b/>
                <w:sz w:val="20"/>
                <w:szCs w:val="20"/>
              </w:rPr>
              <w:t>Results 2019-2021</w:t>
            </w:r>
          </w:p>
        </w:tc>
        <w:tc>
          <w:tcPr>
            <w:tcW w:w="1365" w:type="dxa"/>
            <w:tcBorders>
              <w:top w:val="single" w:sz="4" w:space="0" w:color="000000"/>
              <w:left w:val="single" w:sz="4" w:space="0" w:color="000000"/>
              <w:bottom w:val="nil"/>
              <w:right w:val="nil"/>
            </w:tcBorders>
          </w:tcPr>
          <w:p w14:paraId="573D5FBB" w14:textId="77777777" w:rsidR="007810BB" w:rsidRDefault="00000000">
            <w:pPr>
              <w:rPr>
                <w:rFonts w:ascii="Calibri" w:eastAsia="Calibri" w:hAnsi="Calibri" w:cs="Calibri"/>
                <w:sz w:val="20"/>
                <w:szCs w:val="20"/>
              </w:rPr>
            </w:pPr>
            <w:r>
              <w:rPr>
                <w:rFonts w:ascii="Calibri" w:eastAsia="Calibri" w:hAnsi="Calibri" w:cs="Calibri"/>
                <w:b/>
                <w:sz w:val="20"/>
                <w:szCs w:val="20"/>
              </w:rPr>
              <w:t xml:space="preserve">Improvement </w:t>
            </w:r>
          </w:p>
        </w:tc>
        <w:tc>
          <w:tcPr>
            <w:tcW w:w="1575" w:type="dxa"/>
            <w:tcBorders>
              <w:top w:val="single" w:sz="4" w:space="0" w:color="000000"/>
              <w:left w:val="single" w:sz="4" w:space="0" w:color="000000"/>
              <w:bottom w:val="nil"/>
              <w:right w:val="nil"/>
            </w:tcBorders>
          </w:tcPr>
          <w:p w14:paraId="688E6DDC" w14:textId="77777777" w:rsidR="007810BB" w:rsidRDefault="00000000">
            <w:pPr>
              <w:rPr>
                <w:rFonts w:ascii="Calibri" w:eastAsia="Calibri" w:hAnsi="Calibri" w:cs="Calibri"/>
                <w:sz w:val="20"/>
                <w:szCs w:val="20"/>
              </w:rPr>
            </w:pPr>
            <w:r>
              <w:rPr>
                <w:rFonts w:ascii="Calibri" w:eastAsia="Calibri" w:hAnsi="Calibri" w:cs="Calibri"/>
                <w:b/>
                <w:sz w:val="20"/>
                <w:szCs w:val="20"/>
              </w:rPr>
              <w:t>New Benchmark(s)</w:t>
            </w:r>
          </w:p>
        </w:tc>
        <w:tc>
          <w:tcPr>
            <w:tcW w:w="2730" w:type="dxa"/>
            <w:tcBorders>
              <w:top w:val="single" w:sz="4" w:space="0" w:color="000000"/>
              <w:left w:val="single" w:sz="4" w:space="0" w:color="000000"/>
              <w:bottom w:val="nil"/>
              <w:right w:val="single" w:sz="4" w:space="0" w:color="000000"/>
            </w:tcBorders>
          </w:tcPr>
          <w:p w14:paraId="3B198476" w14:textId="77777777" w:rsidR="007810BB" w:rsidRDefault="00000000">
            <w:pPr>
              <w:rPr>
                <w:rFonts w:ascii="Calibri" w:eastAsia="Calibri" w:hAnsi="Calibri" w:cs="Calibri"/>
                <w:b/>
                <w:sz w:val="20"/>
                <w:szCs w:val="20"/>
              </w:rPr>
            </w:pPr>
            <w:r>
              <w:rPr>
                <w:rFonts w:ascii="Calibri" w:eastAsia="Calibri" w:hAnsi="Calibri" w:cs="Calibri"/>
                <w:b/>
                <w:sz w:val="20"/>
                <w:szCs w:val="20"/>
              </w:rPr>
              <w:t xml:space="preserve">Action Plan Steps to Achieve </w:t>
            </w:r>
          </w:p>
          <w:p w14:paraId="5CFB8027" w14:textId="77777777" w:rsidR="007810BB" w:rsidRDefault="00000000">
            <w:pPr>
              <w:rPr>
                <w:rFonts w:ascii="Calibri" w:eastAsia="Calibri" w:hAnsi="Calibri" w:cs="Calibri"/>
                <w:sz w:val="20"/>
                <w:szCs w:val="20"/>
              </w:rPr>
            </w:pPr>
            <w:r>
              <w:rPr>
                <w:rFonts w:ascii="Calibri" w:eastAsia="Calibri" w:hAnsi="Calibri" w:cs="Calibri"/>
                <w:b/>
                <w:sz w:val="20"/>
                <w:szCs w:val="20"/>
              </w:rPr>
              <w:t xml:space="preserve">       the New Benchmark</w:t>
            </w:r>
          </w:p>
        </w:tc>
      </w:tr>
    </w:tbl>
    <w:p w14:paraId="670D1EF5" w14:textId="77777777" w:rsidR="007810BB" w:rsidRDefault="007810BB"/>
    <w:p w14:paraId="7D697C76" w14:textId="77777777" w:rsidR="007810BB" w:rsidRDefault="00000000">
      <w:pPr>
        <w:rPr>
          <w:rFonts w:ascii="Calibri" w:eastAsia="Calibri" w:hAnsi="Calibri" w:cs="Calibri"/>
        </w:rPr>
      </w:pPr>
      <w:r>
        <w:rPr>
          <w:rFonts w:ascii="Calibri" w:eastAsia="Calibri" w:hAnsi="Calibri" w:cs="Calibri"/>
        </w:rPr>
        <w:t>Goal 4 is discontinued. The division no longer collects the data needed to assess this goal.</w:t>
      </w:r>
    </w:p>
    <w:sectPr w:rsidR="007810BB">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E95A" w14:textId="77777777" w:rsidR="00DD3447" w:rsidRDefault="00DD3447">
      <w:r>
        <w:separator/>
      </w:r>
    </w:p>
  </w:endnote>
  <w:endnote w:type="continuationSeparator" w:id="0">
    <w:p w14:paraId="1A68E5BA" w14:textId="77777777" w:rsidR="00DD3447" w:rsidRDefault="00DD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C6A2" w14:textId="77777777" w:rsidR="00DD3447" w:rsidRDefault="00DD3447">
      <w:r>
        <w:separator/>
      </w:r>
    </w:p>
  </w:footnote>
  <w:footnote w:type="continuationSeparator" w:id="0">
    <w:p w14:paraId="05E76EF4" w14:textId="77777777" w:rsidR="00DD3447" w:rsidRDefault="00DD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30CD" w14:textId="77777777" w:rsidR="007810BB" w:rsidRDefault="007810BB">
    <w:pPr>
      <w:widowControl w:val="0"/>
      <w:pBdr>
        <w:top w:val="nil"/>
        <w:left w:val="nil"/>
        <w:bottom w:val="nil"/>
        <w:right w:val="nil"/>
        <w:between w:val="nil"/>
      </w:pBdr>
      <w:spacing w:line="276" w:lineRule="auto"/>
    </w:pPr>
  </w:p>
  <w:tbl>
    <w:tblPr>
      <w:tblStyle w:val="a3"/>
      <w:tblW w:w="9360" w:type="dxa"/>
      <w:jc w:val="center"/>
      <w:tblLayout w:type="fixed"/>
      <w:tblLook w:val="0400" w:firstRow="0" w:lastRow="0" w:firstColumn="0" w:lastColumn="0" w:noHBand="0" w:noVBand="1"/>
    </w:tblPr>
    <w:tblGrid>
      <w:gridCol w:w="9360"/>
    </w:tblGrid>
    <w:tr w:rsidR="007810BB" w14:paraId="0B0F5002" w14:textId="77777777">
      <w:trPr>
        <w:jc w:val="center"/>
      </w:trPr>
      <w:tc>
        <w:tcPr>
          <w:tcW w:w="936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55EEA8E" w14:textId="77777777" w:rsidR="007810BB"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NOBTS Counseling Program </w:t>
          </w:r>
        </w:p>
        <w:p w14:paraId="555951BB" w14:textId="77777777" w:rsidR="007810BB"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MA in Counseling: Specialization in Marriage &amp; Family</w:t>
          </w:r>
        </w:p>
        <w:p w14:paraId="5EA14E6B" w14:textId="77777777" w:rsidR="007810BB"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MA in Counseling: Specialization in Clinical Mental Health</w:t>
          </w:r>
        </w:p>
        <w:p w14:paraId="6D4A56C1" w14:textId="77777777" w:rsidR="007810BB" w:rsidRDefault="007810BB">
          <w:pPr>
            <w:jc w:val="center"/>
            <w:rPr>
              <w:rFonts w:ascii="Calibri" w:eastAsia="Calibri" w:hAnsi="Calibri" w:cs="Calibri"/>
              <w:b/>
              <w:color w:val="000000"/>
              <w:sz w:val="20"/>
              <w:szCs w:val="20"/>
            </w:rPr>
          </w:pPr>
        </w:p>
        <w:p w14:paraId="57EF1BEE" w14:textId="77777777" w:rsidR="007810BB"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ATS Goals, Benchmarks, and Improvements 20</w:t>
          </w:r>
          <w:r>
            <w:rPr>
              <w:rFonts w:ascii="Calibri" w:eastAsia="Calibri" w:hAnsi="Calibri" w:cs="Calibri"/>
              <w:b/>
              <w:sz w:val="20"/>
              <w:szCs w:val="20"/>
            </w:rPr>
            <w:t>22</w:t>
          </w:r>
        </w:p>
      </w:tc>
    </w:tr>
  </w:tbl>
  <w:p w14:paraId="657D0855" w14:textId="77777777" w:rsidR="007810BB" w:rsidRDefault="007810BB">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093"/>
    <w:multiLevelType w:val="multilevel"/>
    <w:tmpl w:val="277C2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462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0BB"/>
    <w:rsid w:val="007810BB"/>
    <w:rsid w:val="00DA785A"/>
    <w:rsid w:val="00DD3447"/>
    <w:rsid w:val="00EC5331"/>
    <w:rsid w:val="00F0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1F69"/>
  <w15:docId w15:val="{67FB2BF6-1B6F-46F4-A101-98356DED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D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D0DB8"/>
    <w:pPr>
      <w:tabs>
        <w:tab w:val="center" w:pos="4680"/>
        <w:tab w:val="right" w:pos="9360"/>
      </w:tabs>
    </w:pPr>
  </w:style>
  <w:style w:type="character" w:customStyle="1" w:styleId="HeaderChar">
    <w:name w:val="Header Char"/>
    <w:basedOn w:val="DefaultParagraphFont"/>
    <w:link w:val="Header"/>
    <w:uiPriority w:val="99"/>
    <w:rsid w:val="007D0D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DB8"/>
    <w:pPr>
      <w:tabs>
        <w:tab w:val="center" w:pos="4680"/>
        <w:tab w:val="right" w:pos="9360"/>
      </w:tabs>
    </w:pPr>
  </w:style>
  <w:style w:type="character" w:customStyle="1" w:styleId="FooterChar">
    <w:name w:val="Footer Char"/>
    <w:basedOn w:val="DefaultParagraphFont"/>
    <w:link w:val="Footer"/>
    <w:uiPriority w:val="99"/>
    <w:rsid w:val="007D0DB8"/>
    <w:rPr>
      <w:rFonts w:ascii="Times New Roman" w:eastAsia="Times New Roman" w:hAnsi="Times New Roman" w:cs="Times New Roman"/>
      <w:sz w:val="24"/>
      <w:szCs w:val="24"/>
    </w:rPr>
  </w:style>
  <w:style w:type="paragraph" w:styleId="ListParagraph">
    <w:name w:val="List Paragraph"/>
    <w:basedOn w:val="Normal"/>
    <w:uiPriority w:val="34"/>
    <w:qFormat/>
    <w:rsid w:val="00D4065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WkyEMG24V/3cvnqOPYXhQREUhw==">AMUW2mVwu6IbxMSuv477XwY3LGzoPFjiSPhLOhuunR/gsQ9vso3khjToxRPeo1WRuYWjz6S03ia0acVgdkDX3ySAk2mjA6D4v4hricsg34TkcliyzZzBTfY=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Garrett</dc:creator>
  <cp:lastModifiedBy>Craig Garrett</cp:lastModifiedBy>
  <cp:revision>2</cp:revision>
  <dcterms:created xsi:type="dcterms:W3CDTF">2022-11-11T14:44:00Z</dcterms:created>
  <dcterms:modified xsi:type="dcterms:W3CDTF">2022-11-11T14:44:00Z</dcterms:modified>
</cp:coreProperties>
</file>